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biomed-research-solutions"/>
    <w:p>
      <w:pPr>
        <w:pStyle w:val="Heading1"/>
      </w:pPr>
      <w:r>
        <w:t xml:space="preserve">BioMed Research Solutions</w:t>
      </w:r>
    </w:p>
    <w:p>
      <w:pPr>
        <w:pStyle w:val="FirstParagraph"/>
      </w:pPr>
      <w:r>
        <w:t xml:space="preserve">Via Dante Alighieri, 45</w:t>
      </w:r>
    </w:p>
    <w:p>
      <w:pPr>
        <w:pStyle w:val="BodyText"/>
      </w:pPr>
      <w:r>
        <w:t xml:space="preserve">20121 Milan, Italy</w:t>
      </w:r>
    </w:p>
    <w:p>
      <w:pPr>
        <w:pStyle w:val="BodyText"/>
      </w:pPr>
      <w:r>
        <w:t xml:space="preserve">P.IVA: IT01234567890</w:t>
      </w:r>
    </w:p>
    <w:p>
      <w:pPr>
        <w:pStyle w:val="BodyText"/>
      </w:pPr>
      <w:r>
        <w:t xml:space="preserve">Email: billing@biomedresearch.it</w:t>
      </w:r>
    </w:p>
    <w:p>
      <w:pPr>
        <w:pStyle w:val="BodyText"/>
      </w:pPr>
      <w:r>
        <w:t xml:space="preserve">Phone: +39 02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European Clinical Trials Consortium</w:t>
      </w:r>
    </w:p>
    <w:p>
      <w:pPr>
        <w:pStyle w:val="BodyText"/>
      </w:pPr>
      <w:r>
        <w:t xml:space="preserve">Attn: Procurement Department</w:t>
      </w:r>
    </w:p>
    <w:p>
      <w:pPr>
        <w:pStyle w:val="BodyText"/>
      </w:pPr>
      <w:r>
        <w:t xml:space="preserve">Via della Spiga, 12</w:t>
      </w:r>
    </w:p>
    <w:p>
      <w:pPr>
        <w:pStyle w:val="BodyText"/>
      </w:pPr>
      <w:r>
        <w:t xml:space="preserve">20121 Milan, Italy</w:t>
      </w:r>
    </w:p>
    <w:p>
      <w:pPr>
        <w:pStyle w:val="BodyText"/>
      </w:pPr>
      <w:r>
        <w:t xml:space="preserve">P.IVA: IT98765432100</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Phase III Oncology Study</w:t>
      </w:r>
    </w:p>
    <w:p>
      <w:pPr>
        <w:pStyle w:val="BodyText"/>
      </w:pPr>
      <w:r>
        <w:rPr>
          <w:bCs/>
          <w:b/>
        </w:rPr>
        <w:t xml:space="preserve">Location:</w:t>
      </w:r>
      <w:r>
        <w:t xml:space="preserve"> </w:t>
      </w:r>
      <w:r>
        <w:t xml:space="preserve">Milan, Italy</w:t>
      </w:r>
    </w:p>
    <w:p>
      <w:pPr>
        <w:pStyle w:val="BodyText"/>
      </w:pPr>
      <w:r>
        <w:rPr>
          <w:bCs/>
          <w:b/>
        </w:rPr>
        <w:t xml:space="preserve">Reference:</w:t>
      </w:r>
      <w:r>
        <w:t xml:space="preserve"> </w:t>
      </w:r>
      <w:r>
        <w:t xml:space="preserve">ECTC-MIL-2023-04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Senior Medical Researcher Consultation</w:t>
            </w:r>
            <w:r>
              <w:br/>
            </w:r>
            <w:r>
              <w:t xml:space="preserve">Provision of expert medical research services in Milan, Italy. Includes comprehensive literature review, protocol design optimization, and statistical methodology planning for the Phase III Oncology Study.</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Clinical Data Analysis &amp; Reporting</w:t>
            </w:r>
            <w:r>
              <w:br/>
            </w:r>
            <w:r>
              <w:t xml:space="preserve">Advanced biostatistical analysis of interim clinical trial data collected in Milan. Generation of detailed research reports compliant with Italian and EU medical regulations.</w:t>
            </w:r>
          </w:p>
        </w:tc>
        <w:tc>
          <w:tcPr/>
          <w:p>
            <w:pPr>
              <w:pStyle w:val="Compact"/>
              <w:jc w:val="left"/>
            </w:pPr>
            <w:r>
              <w:t xml:space="preserve">25</w:t>
            </w:r>
          </w:p>
        </w:tc>
        <w:tc>
          <w:tcPr/>
          <w:p>
            <w:pPr>
              <w:pStyle w:val="Compact"/>
              <w:jc w:val="left"/>
            </w:pPr>
            <w:r>
              <w:t xml:space="preserve">175.00</w:t>
            </w:r>
          </w:p>
        </w:tc>
        <w:tc>
          <w:tcPr/>
          <w:p>
            <w:pPr>
              <w:pStyle w:val="Compact"/>
              <w:jc w:val="left"/>
            </w:pPr>
            <w:r>
              <w:t xml:space="preserve">4,375.00</w:t>
            </w:r>
          </w:p>
        </w:tc>
      </w:tr>
      <w:tr>
        <w:tc>
          <w:tcPr/>
          <w:p>
            <w:pPr>
              <w:pStyle w:val="Compact"/>
              <w:jc w:val="left"/>
            </w:pPr>
            <w:r>
              <w:t xml:space="preserve">3</w:t>
            </w:r>
          </w:p>
        </w:tc>
        <w:tc>
          <w:tcPr/>
          <w:p>
            <w:pPr>
              <w:pStyle w:val="Compact"/>
              <w:jc w:val="left"/>
            </w:pPr>
            <w:r>
              <w:rPr>
                <w:bCs/>
                <w:b/>
              </w:rPr>
              <w:t xml:space="preserve">Regulatory Compliance Review</w:t>
            </w:r>
            <w:r>
              <w:br/>
            </w:r>
            <w:r>
              <w:t xml:space="preserve">Review of research protocols against current Italian Ministry of Health guidelines and GDPR requirements for medical data processing in Milan.</w:t>
            </w:r>
          </w:p>
        </w:tc>
        <w:tc>
          <w:tcPr/>
          <w:p>
            <w:pPr>
              <w:pStyle w:val="Compact"/>
              <w:jc w:val="left"/>
            </w:pPr>
            <w:r>
              <w:t xml:space="preserve">15</w:t>
            </w:r>
          </w:p>
        </w:tc>
        <w:tc>
          <w:tcPr/>
          <w:p>
            <w:pPr>
              <w:pStyle w:val="Compact"/>
              <w:jc w:val="left"/>
            </w:pPr>
            <w:r>
              <w:t xml:space="preserve">160.00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Research Team Supervision</w:t>
            </w:r>
            <w:r>
              <w:br/>
            </w:r>
            <w:r>
              <w:t xml:space="preserve">On-site supervision of junior researchers and medical staff at the Milan facility. Includes training on data integrity and ethical research standards.</w:t>
            </w:r>
          </w:p>
        </w:tc>
        <w:tc>
          <w:tcPr/>
          <w:p>
            <w:pPr>
              <w:pStyle w:val="Compact"/>
              <w:jc w:val="left"/>
            </w:pPr>
            <w:r>
              <w:t xml:space="preserve">20</w:t>
            </w:r>
          </w:p>
        </w:tc>
        <w:tc>
          <w:tcPr/>
          <w:p>
            <w:pPr>
              <w:pStyle w:val="Compact"/>
              <w:jc w:val="left"/>
            </w:pPr>
            <w:r>
              <w:t xml:space="preserve">140.00</w:t>
            </w:r>
          </w:p>
        </w:tc>
        <w:tc>
          <w:tcPr/>
          <w:p>
            <w:pPr>
              <w:pStyle w:val="Compact"/>
              <w:jc w:val="left"/>
            </w:pPr>
            <w:r>
              <w:t xml:space="preserve">2,800.00</w:t>
            </w:r>
          </w:p>
        </w:tc>
      </w:tr>
    </w:tbl>
    <w:p>
      <w:pPr>
        <w:pStyle w:val="BodyText"/>
      </w:pPr>
      <w:r>
        <w:t xml:space="preserve">Subtotal:</w:t>
      </w:r>
      <w:r>
        <w:t xml:space="preserve"> </w:t>
      </w:r>
      <w:r>
        <w:t xml:space="preserve">15,575.00 EUR</w:t>
      </w:r>
    </w:p>
    <w:p>
      <w:pPr>
        <w:pStyle w:val="BodyText"/>
      </w:pPr>
      <w:r>
        <w:t xml:space="preserve">VAT (22% - Italy Standard Rate):</w:t>
      </w:r>
      <w:r>
        <w:t xml:space="preserve"> </w:t>
      </w:r>
      <w:r>
        <w:t xml:space="preserve">3,426.50 EUR</w:t>
      </w:r>
    </w:p>
    <w:p>
      <w:pPr>
        <w:pStyle w:val="BodyText"/>
      </w:pPr>
      <w:r>
        <w:t xml:space="preserve">TOTAL DUE:</w:t>
      </w:r>
      <w:r>
        <w:t xml:space="preserve"> </w:t>
      </w:r>
      <w:r>
        <w:t xml:space="preserve">19,001.50 EUR</w:t>
      </w:r>
    </w:p>
    <w:bookmarkStart w:id="24" w:name="payment-instructions"/>
    <w:p>
      <w:pPr>
        <w:pStyle w:val="Heading4"/>
      </w:pPr>
      <w:r>
        <w:t xml:space="preserve">Payment Instructions</w:t>
      </w:r>
    </w:p>
    <w:p>
      <w:pPr>
        <w:pStyle w:val="FirstParagraph"/>
      </w:pPr>
      <w:r>
        <w:t xml:space="preserve">Please make payment via bank transfer to the following account within 30 days of the invoice date:</w:t>
      </w:r>
    </w:p>
    <w:p>
      <w:pPr>
        <w:pStyle w:val="BodyText"/>
      </w:pPr>
      <w:r>
        <w:rPr>
          <w:bCs/>
          <w:b/>
        </w:rPr>
        <w:t xml:space="preserve">Bank Name:</w:t>
      </w:r>
      <w:r>
        <w:t xml:space="preserve"> </w:t>
      </w:r>
      <w:r>
        <w:t xml:space="preserve">Intesa Sanpaolo</w:t>
      </w:r>
    </w:p>
    <w:p>
      <w:pPr>
        <w:pStyle w:val="BodyText"/>
      </w:pPr>
      <w:r>
        <w:rPr>
          <w:bCs/>
          <w:b/>
        </w:rPr>
        <w:t xml:space="preserve">Account Holder:</w:t>
      </w:r>
      <w:r>
        <w:t xml:space="preserve"> </w:t>
      </w:r>
      <w:r>
        <w:t xml:space="preserve">BioMed Research Solutions S.r.l.</w:t>
      </w:r>
    </w:p>
    <w:p>
      <w:pPr>
        <w:pStyle w:val="BodyText"/>
      </w:pPr>
      <w:r>
        <w:rPr>
          <w:bCs/>
          <w:b/>
        </w:rPr>
        <w:t xml:space="preserve">IBAN:</w:t>
      </w:r>
      <w:r>
        <w:t xml:space="preserve"> </w:t>
      </w:r>
      <w:r>
        <w:t xml:space="preserve">IT60 X030 6909 6061 0000 0012 345</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INV-2023-10-089</w:t>
      </w:r>
    </w:p>
    <w:p>
      <w:pPr>
        <w:pStyle w:val="BodyText"/>
      </w:pPr>
      <w:r>
        <w:rPr>
          <w:bCs/>
          <w:b/>
        </w:rPr>
        <w:t xml:space="preserve">Important Note:</w:t>
      </w:r>
      <w:r>
        <w:t xml:space="preserve"> </w:t>
      </w:r>
      <w:r>
        <w:t xml:space="preserve">This invoice represents professional services rendered by a qualified Medical Researcher operating within the jurisdiction of Milan, Italy. All services comply with the Italian Civil Code and relevant medical research regulations. Late payments may incur interest charges as per Italian law.</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the specific medical research services detailed above, performed in Milan, Italy, during the period of October 1-23, 2023.</w:t>
      </w:r>
    </w:p>
    <w:p>
      <w:pPr>
        <w:pStyle w:val="BodyText"/>
      </w:pPr>
      <w:r>
        <w:t xml:space="preserve">2.</w:t>
      </w:r>
      <w:r>
        <w:t xml:space="preserve"> </w:t>
      </w:r>
      <w:r>
        <w:rPr>
          <w:bCs/>
          <w:b/>
        </w:rPr>
        <w:t xml:space="preserve">Accuracy:</w:t>
      </w:r>
      <w:r>
        <w:t xml:space="preserve"> </w:t>
      </w:r>
      <w:r>
        <w:t xml:space="preserve">The Medical Researcher guarantees the accuracy and integrity of all data analysis and reports provided.</w:t>
      </w:r>
    </w:p>
    <w:p>
      <w:pPr>
        <w:pStyle w:val="BodyText"/>
      </w:pPr>
      <w:r>
        <w:t xml:space="preserve">3.</w:t>
      </w:r>
      <w:r>
        <w:t xml:space="preserve"> </w:t>
      </w:r>
      <w:r>
        <w:rPr>
          <w:bCs/>
          <w:b/>
        </w:rPr>
        <w:t xml:space="preserve">Confidentiality:</w:t>
      </w:r>
      <w:r>
        <w:t xml:space="preserve"> </w:t>
      </w:r>
      <w:r>
        <w:t xml:space="preserve">All information exchanged during this engagement remains confidential under Italian privacy laws.</w:t>
      </w:r>
    </w:p>
    <w:p>
      <w:pPr>
        <w:pStyle w:val="BodyText"/>
      </w:pPr>
      <w:r>
        <w:t xml:space="preserve">4.</w:t>
      </w:r>
      <w:r>
        <w:t xml:space="preserve"> </w:t>
      </w:r>
      <w:r>
        <w:rPr>
          <w:bCs/>
          <w:b/>
        </w:rPr>
        <w:t xml:space="preserve">Dispute Resolution:</w:t>
      </w:r>
      <w:r>
        <w:t xml:space="preserve"> </w:t>
      </w:r>
      <w:r>
        <w:t xml:space="preserve">Any disputes arising from this invoice shall be resolved under the jurisdiction of the courts of Milan, Italy.</w:t>
      </w:r>
    </w:p>
    <w:p>
      <w:pPr>
        <w:pStyle w:val="BodyText"/>
      </w:pPr>
      <w:r>
        <w:t xml:space="preserve">5.</w:t>
      </w:r>
      <w:r>
        <w:t xml:space="preserve"> </w:t>
      </w:r>
      <w:r>
        <w:rPr>
          <w:bCs/>
          <w:b/>
        </w:rPr>
        <w:t xml:space="preserve">Tax Compliance:</w:t>
      </w:r>
      <w:r>
        <w:t xml:space="preserve"> </w:t>
      </w:r>
      <w:r>
        <w:t xml:space="preserve">VAT is calculated according to the current Italian tax regulations applicable to professional services in Milan.</w:t>
      </w:r>
    </w:p>
    <w:bookmarkEnd w:id="25"/>
    <w:p>
      <w:pPr>
        <w:pStyle w:val="BodyText"/>
      </w:pPr>
      <w:r>
        <w:rPr>
          <w:bCs/>
          <w:b/>
        </w:rPr>
        <w:t xml:space="preserve">Authorized Signature</w:t>
      </w:r>
    </w:p>
    <w:p>
      <w:pPr>
        <w:pStyle w:val="BodyText"/>
      </w:pPr>
      <w:r>
        <w:t xml:space="preserve">Dr. Alessandro Rossi</w:t>
      </w:r>
    </w:p>
    <w:p>
      <w:pPr>
        <w:pStyle w:val="BodyText"/>
      </w:pPr>
      <w:r>
        <w:t xml:space="preserve">Lead Medical Researcher</w:t>
      </w:r>
    </w:p>
    <w:p>
      <w:pPr>
        <w:pStyle w:val="BodyText"/>
      </w:pPr>
      <w:r>
        <w:t xml:space="preserve">BioMed Research Solutions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Thank you for your business. This is a computer-generated invoice and does not require a physical signature.</w:t>
      </w:r>
    </w:p>
    <w:p>
      <w:pPr>
        <w:pStyle w:val="BodyText"/>
      </w:pPr>
      <w:r>
        <w:t xml:space="preserve">BioMed Research Solutions S.r.l. | Via Dante Alighieri, 45 | 20121 Milan, Italy | P.IVA: IT01234567890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Milan, Italy</dc:title>
  <dc:creator/>
  <dc:language>en</dc:language>
  <cp:keywords/>
  <dcterms:created xsi:type="dcterms:W3CDTF">2026-10-10T02:44:27Z</dcterms:created>
  <dcterms:modified xsi:type="dcterms:W3CDTF">2026-10-10T02:44:27Z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