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Islamabad,</w:t>
      </w:r>
      <w:r>
        <w:t xml:space="preserve"> </w:t>
      </w:r>
      <w:r>
        <w:t xml:space="preserve">Pakistan</w:t>
      </w:r>
    </w:p>
    <w:bookmarkStart w:id="20" w:name="Xa018fcae2b953eaa012556df124d2111484f6f9"/>
    <w:p>
      <w:pPr>
        <w:pStyle w:val="Heading1"/>
      </w:pPr>
      <w:r>
        <w:t xml:space="preserve">Islamabad Advanced Medical Research Institute</w:t>
      </w:r>
    </w:p>
    <w:p>
      <w:pPr>
        <w:pStyle w:val="FirstParagraph"/>
      </w:pPr>
      <w:r>
        <w:t xml:space="preserve">Plot 45, Sector H-8/4, Islamabad, Pakistan</w:t>
      </w:r>
    </w:p>
    <w:p>
      <w:pPr>
        <w:pStyle w:val="BodyText"/>
      </w:pPr>
      <w:r>
        <w:t xml:space="preserve">National Tax Number (NTN): 1234567-8</w:t>
      </w:r>
    </w:p>
    <w:p>
      <w:pPr>
        <w:pStyle w:val="BodyText"/>
      </w:pPr>
      <w:r>
        <w:t xml:space="preserve">Phone: +92-51-1234567 | Email: billing@iamri.org.pk</w:t>
      </w:r>
    </w:p>
    <w:p>
      <w:pPr>
        <w:pStyle w:val="BodyText"/>
      </w:pPr>
      <w:r>
        <w:t xml:space="preserve">Website: www.iamri.org.pk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Services</w:t>
      </w:r>
    </w:p>
    <w:bookmarkEnd w:id="21"/>
    <w:bookmarkStart w:id="22" w:name="billed-to"/>
    <w:p>
      <w:pPr>
        <w:pStyle w:val="Heading3"/>
      </w:pPr>
      <w:r>
        <w:t xml:space="preserve">Billed To:</w:t>
      </w:r>
    </w:p>
    <w:p>
      <w:pPr>
        <w:pStyle w:val="FirstParagraph"/>
      </w:pPr>
      <w:r>
        <w:rPr>
          <w:bCs/>
          <w:b/>
        </w:rPr>
        <w:t xml:space="preserve">Dr. Ahmed Khan</w:t>
      </w:r>
    </w:p>
    <w:p>
      <w:pPr>
        <w:pStyle w:val="BodyText"/>
      </w:pPr>
      <w:r>
        <w:t xml:space="preserve">Director of Clinical Trials</w:t>
      </w:r>
    </w:p>
    <w:p>
      <w:pPr>
        <w:pStyle w:val="BodyText"/>
      </w:pPr>
      <w:r>
        <w:t xml:space="preserve">Shifa International Hospital</w:t>
      </w:r>
    </w:p>
    <w:p>
      <w:pPr>
        <w:pStyle w:val="BodyText"/>
      </w:pPr>
      <w:r>
        <w:t xml:space="preserve">Al-Faisal Hospital Road, Blue Area, Islamabad, Pakistan</w:t>
      </w:r>
    </w:p>
    <w:p>
      <w:pPr>
        <w:pStyle w:val="BodyText"/>
      </w:pPr>
      <w:r>
        <w:t xml:space="preserve">NTN: 9876543-2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IAMRI-INV-2024-0892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15, 2024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September 1, 2024 - September 30, 2024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PK-ISO-CLIN-2024-Q3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Medical Research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Lead Medical Researcher Consultation</w:t>
            </w:r>
            <w:r>
              <w:br/>
            </w:r>
            <w:r>
              <w:t xml:space="preserve">Comprehensive analysis of clinical trial protocols for oncology research conducted in Islamabad. Includes review of ethical compliance with the National Bioethics Committee of Pakistan.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Data Analysis and Statistical Modeling</w:t>
            </w:r>
            <w:r>
              <w:br/>
            </w:r>
            <w:r>
              <w:t xml:space="preserve">Advanced biostatistical analysis of patient data collected from Islamabad-based clinical sites. Utilization of SPSS and R for longitudinal study outcomes.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Researcher Report Writing</w:t>
            </w:r>
            <w:r>
              <w:br/>
            </w:r>
            <w:r>
              <w:t xml:space="preserve">Drafting of comprehensive research findings for submission to international medical journals. Includes literature review specific to South Asian demographics.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Audit</w:t>
            </w:r>
            <w:r>
              <w:br/>
            </w:r>
            <w:r>
              <w:t xml:space="preserve">Ensuring all research activities adhere to the Drug Regulatory Authority of Pakistan (DRAP) guidelines and local Islamabad health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Team Training and Workshop</w:t>
            </w:r>
            <w:r>
              <w:br/>
            </w:r>
            <w:r>
              <w:t xml:space="preserve">Conducting a specialized workshop for junior researchers in Islamabad on Good Clinical Practice (GCP) standards and data integrity.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PKR 1,280,000.00</w:t>
      </w:r>
    </w:p>
    <w:p>
      <w:pPr>
        <w:pStyle w:val="BodyText"/>
      </w:pPr>
      <w:r>
        <w:t xml:space="preserve">Withholding Tax (5% as per Pakistan Tax Laws):</w:t>
      </w:r>
      <w:r>
        <w:t xml:space="preserve"> </w:t>
      </w:r>
      <w:r>
        <w:t xml:space="preserve">- PKR 64,000.00</w:t>
      </w:r>
    </w:p>
    <w:p>
      <w:pPr>
        <w:pStyle w:val="BodyText"/>
      </w:pPr>
      <w:r>
        <w:t xml:space="preserve">Service Tax (17% on Subtotal):</w:t>
      </w:r>
      <w:r>
        <w:t xml:space="preserve"> </w:t>
      </w:r>
      <w:r>
        <w:t xml:space="preserve">PKR 217,600.00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PKR 1,433,600.00</w:t>
      </w:r>
    </w:p>
    <w:bookmarkStart w:id="24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make payment within 30 days of the invoice date. Late payments may incur a penalty of 2% per month.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Habib Bank Limited (HBL)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F-8 Markaz, Islamabad, Pakistan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Islamabad Advanced Medical Research Institute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0123-4567890-1234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PK36HABB0012345678901234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HABBPKKA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t xml:space="preserve">This invoice is issued in accordance with the financial regulations of Pakistan and the specific requirements for medical research funding in Islamabad.</w:t>
      </w:r>
    </w:p>
    <w:p>
      <w:pPr>
        <w:numPr>
          <w:ilvl w:val="0"/>
          <w:numId w:val="1001"/>
        </w:numPr>
        <w:pStyle w:val="Compact"/>
      </w:pPr>
      <w:r>
        <w:t xml:space="preserve">All services provided by the Medical Researcher team are subject to the confidentiality agreements signed between both parties.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days. Please reference the Invoice Number (IAMRI-INV-2024-0892) when making payment.</w:t>
      </w:r>
    </w:p>
    <w:p>
      <w:pPr>
        <w:numPr>
          <w:ilvl w:val="0"/>
          <w:numId w:val="1001"/>
        </w:numPr>
        <w:pStyle w:val="Compact"/>
      </w:pPr>
      <w:r>
        <w:t xml:space="preserve">Any disputes regarding this invoice must be raised within 14 days of receipt.</w:t>
      </w:r>
    </w:p>
    <w:p>
      <w:pPr>
        <w:numPr>
          <w:ilvl w:val="0"/>
          <w:numId w:val="1001"/>
        </w:numPr>
        <w:pStyle w:val="Compact"/>
      </w:pPr>
      <w:r>
        <w:t xml:space="preserve">This document serves as an official record of services rendered for medical research purposes in Pakistan.</w:t>
      </w:r>
    </w:p>
    <w:bookmarkEnd w:id="25"/>
    <w:p>
      <w:pPr>
        <w:pStyle w:val="FirstParagraph"/>
      </w:pPr>
      <w:r>
        <w:t xml:space="preserve">Authorized Signature</w:t>
      </w:r>
    </w:p>
    <w:p>
      <w:pPr>
        <w:pStyle w:val="BodyText"/>
      </w:pPr>
      <w:r>
        <w:rPr>
          <w:bCs/>
          <w:b/>
        </w:rPr>
        <w:t xml:space="preserve">Dr. Sarah Ali</w:t>
      </w:r>
    </w:p>
    <w:p>
      <w:pPr>
        <w:pStyle w:val="BodyText"/>
      </w:pPr>
      <w:r>
        <w:t xml:space="preserve">Chief Medical Researcher</w:t>
      </w:r>
    </w:p>
    <w:p>
      <w:pPr>
        <w:pStyle w:val="BodyText"/>
      </w:pPr>
      <w:r>
        <w:t xml:space="preserve">Islamabad Advanced Medical Research Institute</w:t>
      </w:r>
    </w:p>
    <w:p>
      <w:pPr>
        <w:pStyle w:val="BodyText"/>
      </w:pPr>
      <w:r>
        <w:t xml:space="preserve">Received By</w:t>
      </w:r>
    </w:p>
    <w:p>
      <w:pPr>
        <w:pStyle w:val="BodyText"/>
      </w:pPr>
      <w:r>
        <w:rPr>
          <w:bCs/>
          <w:b/>
        </w:rPr>
        <w:t xml:space="preserve">Dr. Ahmed Khan</w:t>
      </w:r>
    </w:p>
    <w:p>
      <w:pPr>
        <w:pStyle w:val="BodyText"/>
      </w:pPr>
      <w:r>
        <w:t xml:space="preserve">Director of Clinical Trials</w:t>
      </w:r>
    </w:p>
    <w:p>
      <w:pPr>
        <w:pStyle w:val="BodyText"/>
      </w:pPr>
      <w:r>
        <w:t xml:space="preserve">Shifa International Hospital</w:t>
      </w:r>
    </w:p>
    <w:p>
      <w:pPr>
        <w:pStyle w:val="BodyText"/>
      </w:pPr>
      <w:r>
        <w:t xml:space="preserve">Thank you for your business. This invoice is generated electronically and is valid without a physical signature.</w:t>
      </w:r>
    </w:p>
    <w:p>
      <w:pPr>
        <w:pStyle w:val="BodyText"/>
      </w:pPr>
      <w:r>
        <w:t xml:space="preserve">Islamabad Advanced Medical Research Institute | Plot 45, Sector H-8/4, Islamabad, Pakistan | +92-51-1234567</w:t>
      </w:r>
    </w:p>
    <w:p>
      <w:pPr>
        <w:pStyle w:val="BodyText"/>
      </w:pPr>
      <w:r>
        <w:t xml:space="preserve">Registered under the Companies Act of Pakistan | NTN: 1234567-8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Medical Researcher Services - Islamabad, Pakistan</dc:title>
  <dc:creator/>
  <dc:language>en</dc:language>
  <cp:keywords/>
  <dcterms:created xsi:type="dcterms:W3CDTF">2026-10-10T04:56:32Z</dcterms:created>
  <dcterms:modified xsi:type="dcterms:W3CDTF">2026-10-10T04:56:32Z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