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p>
    <w:bookmarkStart w:id="20" w:name="sahara-clinical-research-solutions"/>
    <w:p>
      <w:pPr>
        <w:pStyle w:val="Heading1"/>
      </w:pPr>
      <w:r>
        <w:t xml:space="preserve">Sahara Clinical Research Solutions</w:t>
      </w:r>
    </w:p>
    <w:p>
      <w:pPr>
        <w:pStyle w:val="FirstParagraph"/>
      </w:pPr>
      <w:r>
        <w:rPr>
          <w:bCs/>
          <w:b/>
        </w:rPr>
        <w:t xml:space="preserve">Specialized Medical Researcher Services</w:t>
      </w:r>
    </w:p>
    <w:p>
      <w:pPr>
        <w:pStyle w:val="BodyText"/>
      </w:pPr>
      <w:r>
        <w:t xml:space="preserve">142 Rivonia Road, Sandton</w:t>
      </w:r>
    </w:p>
    <w:p>
      <w:pPr>
        <w:pStyle w:val="BodyText"/>
      </w:pPr>
      <w:r>
        <w:t xml:space="preserve">Johannesburg, Gauteng, 2196</w:t>
      </w:r>
    </w:p>
    <w:p>
      <w:pPr>
        <w:pStyle w:val="BodyText"/>
      </w:pPr>
      <w:r>
        <w:t xml:space="preserve">South Africa</w:t>
      </w:r>
    </w:p>
    <w:p>
      <w:pPr>
        <w:pStyle w:val="BodyText"/>
      </w:pPr>
      <w:r>
        <w:t xml:space="preserve">Tax Reference Number: 4560987123</w:t>
      </w:r>
    </w:p>
    <w:p>
      <w:pPr>
        <w:pStyle w:val="BodyText"/>
      </w:pPr>
      <w:r>
        <w:t xml:space="preserve">VAT Registration Number: 4690123456</w:t>
      </w:r>
    </w:p>
    <w:p>
      <w:pPr>
        <w:pStyle w:val="BodyText"/>
      </w:pPr>
      <w:r>
        <w:t xml:space="preserve">Email: billing@sahararesearch.co.za</w:t>
      </w:r>
    </w:p>
    <w:p>
      <w:pPr>
        <w:pStyle w:val="BodyText"/>
      </w:pPr>
      <w:r>
        <w:t xml:space="preserve">Phone: +27 (0)11 555 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INV-2023-JHB-0892</w:t>
      </w:r>
    </w:p>
    <w:p>
      <w:pPr>
        <w:pStyle w:val="BodyText"/>
      </w:pPr>
      <w:r>
        <w:rPr>
          <w:bCs/>
          <w:b/>
        </w:rPr>
        <w:t xml:space="preserve">Date Issued:</w:t>
      </w:r>
      <w:r>
        <w:t xml:space="preserve"> </w:t>
      </w:r>
      <w:r>
        <w:t xml:space="preserve">24 October 2023</w:t>
      </w:r>
    </w:p>
    <w:p>
      <w:pPr>
        <w:pStyle w:val="BodyText"/>
      </w:pPr>
      <w:r>
        <w:rPr>
          <w:bCs/>
          <w:b/>
        </w:rPr>
        <w:t xml:space="preserve">Due Date:</w:t>
      </w:r>
      <w:r>
        <w:t xml:space="preserve"> </w:t>
      </w:r>
      <w:r>
        <w:t xml:space="preserve">23 November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Apex Pharmaceutical Laboratories (Pty) Ltd</w:t>
      </w:r>
    </w:p>
    <w:p>
      <w:pPr>
        <w:pStyle w:val="BodyText"/>
      </w:pPr>
      <w:r>
        <w:t xml:space="preserve">Attn: Procurement Department</w:t>
      </w:r>
    </w:p>
    <w:p>
      <w:pPr>
        <w:pStyle w:val="BodyText"/>
      </w:pPr>
      <w:r>
        <w:t xml:space="preserve">500 West Street, Rosebank</w:t>
      </w:r>
    </w:p>
    <w:p>
      <w:pPr>
        <w:pStyle w:val="BodyText"/>
      </w:pPr>
      <w:r>
        <w:t xml:space="preserve">Johannesburg, Gauteng, 2196</w:t>
      </w:r>
    </w:p>
    <w:p>
      <w:pPr>
        <w:pStyle w:val="BodyText"/>
      </w:pPr>
      <w:r>
        <w:t xml:space="preserve">South Africa</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Medical Researcher Services</w:t>
            </w:r>
          </w:p>
        </w:tc>
        <w:tc>
          <w:tcPr/>
          <w:p>
            <w:pPr>
              <w:pStyle w:val="Compact"/>
              <w:jc w:val="left"/>
            </w:pPr>
            <w:r>
              <w:t xml:space="preserve">Quantity / Hours</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1</w:t>
            </w:r>
          </w:p>
        </w:tc>
        <w:tc>
          <w:tcPr/>
          <w:p>
            <w:pPr>
              <w:pStyle w:val="Compact"/>
              <w:jc w:val="left"/>
            </w:pPr>
            <w:r>
              <w:rPr>
                <w:bCs/>
                <w:b/>
              </w:rPr>
              <w:t xml:space="preserve">Phase II Clinical Trial Data Analysis</w:t>
            </w:r>
            <w:r>
              <w:br/>
            </w:r>
            <w:r>
              <w:t xml:space="preserve">Comprehensive statistical analysis of patient data collected during the Phase II trials conducted at the Johannesburg Central Hospital. This service includes data cleaning, outlier detection, and generation of preliminary efficacy reports in accordance with South African Health Products Regulatory Authority (SAHPRA) guidelines.</w:t>
            </w:r>
          </w:p>
        </w:tc>
        <w:tc>
          <w:tcPr/>
          <w:p>
            <w:pPr>
              <w:pStyle w:val="Compact"/>
              <w:jc w:val="left"/>
            </w:pPr>
            <w:r>
              <w:t xml:space="preserve">40 Hours</w:t>
            </w:r>
          </w:p>
        </w:tc>
        <w:tc>
          <w:tcPr/>
          <w:p>
            <w:pPr>
              <w:pStyle w:val="Compact"/>
              <w:jc w:val="left"/>
            </w:pPr>
            <w:r>
              <w:t xml:space="preserve">R 1,250.00</w:t>
            </w:r>
          </w:p>
        </w:tc>
        <w:tc>
          <w:tcPr/>
          <w:p>
            <w:pPr>
              <w:pStyle w:val="Compact"/>
              <w:jc w:val="left"/>
            </w:pPr>
            <w:r>
              <w:t xml:space="preserve">R 50,000.00</w:t>
            </w:r>
          </w:p>
        </w:tc>
      </w:tr>
      <w:tr>
        <w:tc>
          <w:tcPr/>
          <w:p>
            <w:pPr>
              <w:pStyle w:val="Compact"/>
              <w:jc w:val="left"/>
            </w:pPr>
            <w:r>
              <w:t xml:space="preserve">2</w:t>
            </w:r>
          </w:p>
        </w:tc>
        <w:tc>
          <w:tcPr/>
          <w:p>
            <w:pPr>
              <w:pStyle w:val="Compact"/>
              <w:jc w:val="left"/>
            </w:pPr>
            <w:r>
              <w:rPr>
                <w:bCs/>
                <w:b/>
              </w:rPr>
              <w:t xml:space="preserve">Regulatory Compliance Documentation</w:t>
            </w:r>
            <w:r>
              <w:br/>
            </w:r>
            <w:r>
              <w:t xml:space="preserve">Preparation of essential documentation required for submission to the Ethics Committee of the University of the Witwatersrand. The Medical Researcher has ensured all protocols align with the Declaration of Helsinki and local South African legislation regarding human subject research.</w:t>
            </w:r>
          </w:p>
        </w:tc>
        <w:tc>
          <w:tcPr/>
          <w:p>
            <w:pPr>
              <w:pStyle w:val="Compact"/>
              <w:jc w:val="left"/>
            </w:pPr>
            <w:r>
              <w:t xml:space="preserve">15 Hours</w:t>
            </w:r>
          </w:p>
        </w:tc>
        <w:tc>
          <w:tcPr/>
          <w:p>
            <w:pPr>
              <w:pStyle w:val="Compact"/>
              <w:jc w:val="left"/>
            </w:pPr>
            <w:r>
              <w:t xml:space="preserve">R 1,250.00</w:t>
            </w:r>
          </w:p>
        </w:tc>
        <w:tc>
          <w:tcPr/>
          <w:p>
            <w:pPr>
              <w:pStyle w:val="Compact"/>
              <w:jc w:val="left"/>
            </w:pPr>
            <w:r>
              <w:t xml:space="preserve">R 18,750.00</w:t>
            </w:r>
          </w:p>
        </w:tc>
      </w:tr>
      <w:tr>
        <w:tc>
          <w:tcPr/>
          <w:p>
            <w:pPr>
              <w:pStyle w:val="Compact"/>
              <w:jc w:val="left"/>
            </w:pPr>
            <w:r>
              <w:t xml:space="preserve">3</w:t>
            </w:r>
          </w:p>
        </w:tc>
        <w:tc>
          <w:tcPr/>
          <w:p>
            <w:pPr>
              <w:pStyle w:val="Compact"/>
              <w:jc w:val="left"/>
            </w:pPr>
            <w:r>
              <w:rPr>
                <w:bCs/>
                <w:b/>
              </w:rPr>
              <w:t xml:space="preserve">Site Visit and Patient Recruitment Oversight</w:t>
            </w:r>
            <w:r>
              <w:br/>
            </w:r>
            <w:r>
              <w:t xml:space="preserve">On-site supervision at the Sandton Medical Centre to oversee patient recruitment strategies. This includes training local nursing staff on informed consent procedures specific to the study parameters and ensuring data integrity during the enrollment phase.</w:t>
            </w:r>
          </w:p>
        </w:tc>
        <w:tc>
          <w:tcPr/>
          <w:p>
            <w:pPr>
              <w:pStyle w:val="Compact"/>
              <w:jc w:val="left"/>
            </w:pPr>
            <w:r>
              <w:t xml:space="preserve">3 Days</w:t>
            </w:r>
          </w:p>
        </w:tc>
        <w:tc>
          <w:tcPr/>
          <w:p>
            <w:pPr>
              <w:pStyle w:val="Compact"/>
              <w:jc w:val="left"/>
            </w:pPr>
            <w:r>
              <w:t xml:space="preserve">R 4,500.00</w:t>
            </w:r>
          </w:p>
        </w:tc>
        <w:tc>
          <w:tcPr/>
          <w:p>
            <w:pPr>
              <w:pStyle w:val="Compact"/>
              <w:jc w:val="left"/>
            </w:pPr>
            <w:r>
              <w:t xml:space="preserve">R 13,500.00</w:t>
            </w:r>
          </w:p>
        </w:tc>
      </w:tr>
      <w:tr>
        <w:tc>
          <w:tcPr/>
          <w:p>
            <w:pPr>
              <w:pStyle w:val="Compact"/>
              <w:jc w:val="left"/>
            </w:pPr>
            <w:r>
              <w:t xml:space="preserve">4</w:t>
            </w:r>
          </w:p>
        </w:tc>
        <w:tc>
          <w:tcPr/>
          <w:p>
            <w:pPr>
              <w:pStyle w:val="Compact"/>
              <w:jc w:val="left"/>
            </w:pPr>
            <w:r>
              <w:rPr>
                <w:bCs/>
                <w:b/>
              </w:rPr>
              <w:t xml:space="preserve">Adverse Event Reporting and Safety Monitoring</w:t>
            </w:r>
            <w:r>
              <w:br/>
            </w:r>
            <w:r>
              <w:t xml:space="preserve">Review and categorization of adverse events reported during the trial period. The Medical Researcher has compiled a safety summary report to assess the risk-benefit profile of the investigational medicinal product within the South African demographic context.</w:t>
            </w:r>
          </w:p>
        </w:tc>
        <w:tc>
          <w:tcPr/>
          <w:p>
            <w:pPr>
              <w:pStyle w:val="Compact"/>
              <w:jc w:val="left"/>
            </w:pPr>
            <w:r>
              <w:t xml:space="preserve">10 Hours</w:t>
            </w:r>
          </w:p>
        </w:tc>
        <w:tc>
          <w:tcPr/>
          <w:p>
            <w:pPr>
              <w:pStyle w:val="Compact"/>
              <w:jc w:val="left"/>
            </w:pPr>
            <w:r>
              <w:t xml:space="preserve">R 1,250.00</w:t>
            </w:r>
          </w:p>
        </w:tc>
        <w:tc>
          <w:tcPr/>
          <w:p>
            <w:pPr>
              <w:pStyle w:val="Compact"/>
              <w:jc w:val="left"/>
            </w:pPr>
            <w:r>
              <w:t xml:space="preserve">R 12,500.00</w:t>
            </w:r>
          </w:p>
        </w:tc>
      </w:tr>
      <w:tr>
        <w:tc>
          <w:tcPr/>
          <w:p>
            <w:pPr>
              <w:pStyle w:val="Compact"/>
              <w:jc w:val="left"/>
            </w:pPr>
            <w:r>
              <w:t xml:space="preserve">5</w:t>
            </w:r>
          </w:p>
        </w:tc>
        <w:tc>
          <w:tcPr/>
          <w:p>
            <w:pPr>
              <w:pStyle w:val="Compact"/>
              <w:jc w:val="left"/>
            </w:pPr>
            <w:r>
              <w:rPr>
                <w:bCs/>
                <w:b/>
              </w:rPr>
              <w:t xml:space="preserve">Scientific Manuscript Drafting</w:t>
            </w:r>
            <w:r>
              <w:br/>
            </w:r>
            <w:r>
              <w:t xml:space="preserve">Drafting of the primary research manuscript for submission to a peer-reviewed international medical journal. This includes the creation of statistical tables, figures, and the discussion section interpreting the results relative to existing literature.</w:t>
            </w:r>
          </w:p>
        </w:tc>
        <w:tc>
          <w:tcPr/>
          <w:p>
            <w:pPr>
              <w:pStyle w:val="Compact"/>
              <w:jc w:val="left"/>
            </w:pPr>
            <w:r>
              <w:t xml:space="preserve">20 Hours</w:t>
            </w:r>
          </w:p>
        </w:tc>
        <w:tc>
          <w:tcPr/>
          <w:p>
            <w:pPr>
              <w:pStyle w:val="Compact"/>
              <w:jc w:val="left"/>
            </w:pPr>
            <w:r>
              <w:t xml:space="preserve">R 1,250.00</w:t>
            </w:r>
          </w:p>
        </w:tc>
        <w:tc>
          <w:tcPr/>
          <w:p>
            <w:pPr>
              <w:pStyle w:val="Compact"/>
              <w:jc w:val="left"/>
            </w:pPr>
            <w:r>
              <w:t xml:space="preserve">R 25,000.00</w:t>
            </w:r>
          </w:p>
        </w:tc>
      </w:tr>
    </w:tbl>
    <w:p>
      <w:pPr>
        <w:pStyle w:val="BodyText"/>
      </w:pPr>
      <w:r>
        <w:t xml:space="preserve">Subtotal:</w:t>
      </w:r>
      <w:r>
        <w:t xml:space="preserve"> </w:t>
      </w:r>
      <w:r>
        <w:t xml:space="preserve">R 120,000.00</w:t>
      </w:r>
    </w:p>
    <w:p>
      <w:pPr>
        <w:pStyle w:val="BodyText"/>
      </w:pPr>
      <w:r>
        <w:t xml:space="preserve">VAT (15%):</w:t>
      </w:r>
      <w:r>
        <w:t xml:space="preserve"> </w:t>
      </w:r>
      <w:r>
        <w:t xml:space="preserve">R 18,000.00</w:t>
      </w:r>
    </w:p>
    <w:p>
      <w:pPr>
        <w:pStyle w:val="BodyText"/>
      </w:pPr>
      <w:r>
        <w:t xml:space="preserve">Discount (Early Payment):</w:t>
      </w:r>
      <w:r>
        <w:t xml:space="preserve"> </w:t>
      </w:r>
      <w:r>
        <w:t xml:space="preserve">R 0.00</w:t>
      </w:r>
    </w:p>
    <w:p>
      <w:pPr>
        <w:pStyle w:val="BodyText"/>
      </w:pPr>
      <w:r>
        <w:t xml:space="preserve">TOTAL AMOUNT DUE:</w:t>
      </w:r>
      <w:r>
        <w:t xml:space="preserve"> </w:t>
      </w:r>
      <w:r>
        <w:t xml:space="preserve">R 138,000.00</w:t>
      </w:r>
    </w:p>
    <w:bookmarkStart w:id="23" w:name="payment-instructions"/>
    <w:p>
      <w:pPr>
        <w:pStyle w:val="Heading3"/>
      </w:pPr>
      <w:r>
        <w:t xml:space="preserve">Payment Instructions</w:t>
      </w:r>
    </w:p>
    <w:p>
      <w:pPr>
        <w:pStyle w:val="FirstParagraph"/>
      </w:pPr>
      <w:r>
        <w:t xml:space="preserve">Please make payment via Electronic Funds Transfer (EFT) to the following bank account details:</w:t>
      </w:r>
    </w:p>
    <w:p>
      <w:pPr>
        <w:numPr>
          <w:ilvl w:val="0"/>
          <w:numId w:val="1001"/>
        </w:numPr>
        <w:pStyle w:val="Compact"/>
      </w:pPr>
      <w:r>
        <w:rPr>
          <w:bCs/>
          <w:b/>
        </w:rPr>
        <w:t xml:space="preserve">Bank Name:</w:t>
      </w:r>
      <w:r>
        <w:t xml:space="preserve"> </w:t>
      </w:r>
      <w:r>
        <w:t xml:space="preserve">Standard Bank of South Africa</w:t>
      </w:r>
    </w:p>
    <w:p>
      <w:pPr>
        <w:numPr>
          <w:ilvl w:val="0"/>
          <w:numId w:val="1001"/>
        </w:numPr>
        <w:pStyle w:val="Compact"/>
      </w:pPr>
      <w:r>
        <w:rPr>
          <w:bCs/>
          <w:b/>
        </w:rPr>
        <w:t xml:space="preserve">Branch:</w:t>
      </w:r>
      <w:r>
        <w:t xml:space="preserve"> </w:t>
      </w:r>
      <w:r>
        <w:t xml:space="preserve">Sandton (Code: 051001)</w:t>
      </w:r>
    </w:p>
    <w:p>
      <w:pPr>
        <w:numPr>
          <w:ilvl w:val="0"/>
          <w:numId w:val="1001"/>
        </w:numPr>
        <w:pStyle w:val="Compact"/>
      </w:pPr>
      <w:r>
        <w:rPr>
          <w:bCs/>
          <w:b/>
        </w:rPr>
        <w:t xml:space="preserve">Account Name:</w:t>
      </w:r>
      <w:r>
        <w:t xml:space="preserve"> </w:t>
      </w:r>
      <w:r>
        <w:t xml:space="preserve">Sahara Clinical Research Solutions (Pty) Ltd</w:t>
      </w:r>
    </w:p>
    <w:p>
      <w:pPr>
        <w:numPr>
          <w:ilvl w:val="0"/>
          <w:numId w:val="1001"/>
        </w:numPr>
        <w:pStyle w:val="Compact"/>
      </w:pPr>
      <w:r>
        <w:rPr>
          <w:bCs/>
          <w:b/>
        </w:rPr>
        <w:t xml:space="preserve">Account Number:</w:t>
      </w:r>
      <w:r>
        <w:t xml:space="preserve"> </w:t>
      </w:r>
      <w:r>
        <w:t xml:space="preserve">123456789</w:t>
      </w:r>
    </w:p>
    <w:p>
      <w:pPr>
        <w:numPr>
          <w:ilvl w:val="0"/>
          <w:numId w:val="1001"/>
        </w:numPr>
        <w:pStyle w:val="Compact"/>
      </w:pPr>
      <w:r>
        <w:rPr>
          <w:bCs/>
          <w:b/>
        </w:rPr>
        <w:t xml:space="preserve">Account Type:</w:t>
      </w:r>
      <w:r>
        <w:t xml:space="preserve"> </w:t>
      </w:r>
      <w:r>
        <w:t xml:space="preserve">Business Current Account</w:t>
      </w:r>
    </w:p>
    <w:p>
      <w:pPr>
        <w:numPr>
          <w:ilvl w:val="0"/>
          <w:numId w:val="1001"/>
        </w:numPr>
        <w:pStyle w:val="Compact"/>
      </w:pPr>
      <w:r>
        <w:rPr>
          <w:bCs/>
          <w:b/>
        </w:rPr>
        <w:t xml:space="preserve">Reference:</w:t>
      </w:r>
      <w:r>
        <w:t xml:space="preserve"> </w:t>
      </w:r>
      <w:r>
        <w:t xml:space="preserve">INV-2023-JHB-0892</w:t>
      </w:r>
    </w:p>
    <w:p>
      <w:pPr>
        <w:pStyle w:val="FirstParagraph"/>
      </w:pPr>
      <w:r>
        <w:rPr>
          <w:iCs/>
          <w:i/>
        </w:rPr>
        <w:t xml:space="preserve">Note: Please ensure the reference number is included to facilitate prompt allocation of funds.</w:t>
      </w:r>
    </w:p>
    <w:bookmarkEnd w:id="23"/>
    <w:bookmarkStart w:id="24" w:name="terms-and-conditions"/>
    <w:p>
      <w:pPr>
        <w:pStyle w:val="Heading4"/>
      </w:pPr>
      <w:r>
        <w:t xml:space="preserve">Terms and Conditions</w:t>
      </w:r>
    </w:p>
    <w:p>
      <w:pPr>
        <w:numPr>
          <w:ilvl w:val="0"/>
          <w:numId w:val="1002"/>
        </w:numPr>
        <w:pStyle w:val="Compact"/>
      </w:pPr>
      <w:r>
        <w:rPr>
          <w:bCs/>
          <w:b/>
        </w:rPr>
        <w:t xml:space="preserve">Payment Terms:</w:t>
      </w:r>
      <w:r>
        <w:t xml:space="preserve"> </w:t>
      </w:r>
      <w:r>
        <w:t xml:space="preserve">Payment is due within 30 days of the invoice date. Late payments may incur interest at the prevailing prime rate plus 2% per annum.</w:t>
      </w:r>
    </w:p>
    <w:p>
      <w:pPr>
        <w:numPr>
          <w:ilvl w:val="0"/>
          <w:numId w:val="1002"/>
        </w:numPr>
        <w:pStyle w:val="Compact"/>
      </w:pPr>
      <w:r>
        <w:rPr>
          <w:bCs/>
          <w:b/>
        </w:rPr>
        <w:t xml:space="preserve">Scope of Work:</w:t>
      </w:r>
      <w:r>
        <w:t xml:space="preserve"> </w:t>
      </w:r>
      <w:r>
        <w:t xml:space="preserve">This Invoice covers the specific Medical Researcher services rendered in Johannesburg as detailed above. Any additional services requested outside this scope will be billed separately.</w:t>
      </w:r>
    </w:p>
    <w:p>
      <w:pPr>
        <w:numPr>
          <w:ilvl w:val="0"/>
          <w:numId w:val="1002"/>
        </w:numPr>
        <w:pStyle w:val="Compact"/>
      </w:pPr>
      <w:r>
        <w:rPr>
          <w:bCs/>
          <w:b/>
        </w:rPr>
        <w:t xml:space="preserve">Confidentiality:</w:t>
      </w:r>
      <w:r>
        <w:t xml:space="preserve"> </w:t>
      </w:r>
      <w:r>
        <w:t xml:space="preserve">All data and findings generated by the Medical Researcher remain the intellectual property of Apex Pharmaceutical Laboratories, subject to the Non-Disclosure Agreement signed on 01 September 2023.</w:t>
      </w:r>
    </w:p>
    <w:p>
      <w:pPr>
        <w:numPr>
          <w:ilvl w:val="0"/>
          <w:numId w:val="1002"/>
        </w:numPr>
        <w:pStyle w:val="Compact"/>
      </w:pPr>
      <w:r>
        <w:rPr>
          <w:bCs/>
          <w:b/>
        </w:rPr>
        <w:t xml:space="preserve">Disputes:</w:t>
      </w:r>
      <w:r>
        <w:t xml:space="preserve"> </w:t>
      </w:r>
      <w:r>
        <w:t xml:space="preserve">Any disputes regarding this Invoice must be raised in writing within 7 days of receipt. Failure to do so will be deemed as acceptance of the charges.</w:t>
      </w:r>
    </w:p>
    <w:p>
      <w:pPr>
        <w:numPr>
          <w:ilvl w:val="0"/>
          <w:numId w:val="1002"/>
        </w:numPr>
        <w:pStyle w:val="Compact"/>
      </w:pPr>
      <w:r>
        <w:rPr>
          <w:bCs/>
          <w:b/>
        </w:rPr>
        <w:t xml:space="preserve">Regulatory Compliance:</w:t>
      </w:r>
      <w:r>
        <w:t xml:space="preserve"> </w:t>
      </w:r>
      <w:r>
        <w:t xml:space="preserve">All services were performed in strict adherence to the South African National Health Act and the Medicines and Related Substances Act.</w:t>
      </w:r>
    </w:p>
    <w:bookmarkEnd w:id="24"/>
    <w:p>
      <w:pPr>
        <w:pStyle w:val="FirstParagraph"/>
      </w:pPr>
      <w:r>
        <w:t xml:space="preserve">Thank you for your business. We appreciate your trust in our Medical Researcher expertise.</w:t>
      </w:r>
    </w:p>
    <w:p>
      <w:pPr>
        <w:pStyle w:val="BodyText"/>
      </w:pPr>
      <w:r>
        <w:t xml:space="preserve">Sahara Clinical Research Solutions | Johannesburg, South Africa</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dc:title>
  <dc:creator/>
  <dc:language>en</dc:language>
  <cp:keywords/>
  <dcterms:created xsi:type="dcterms:W3CDTF">2026-10-10T02:46:17Z</dcterms:created>
  <dcterms:modified xsi:type="dcterms:W3CDTF">2026-10-10T02:46:17Z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