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Xf57d1bcf6e7bc49b2a33015a1247e9a7958c100"/>
    <w:p>
      <w:pPr>
        <w:pStyle w:val="Heading1"/>
      </w:pPr>
      <w:r>
        <w:t xml:space="preserve">Colombo Advanced Medical Research Institute</w:t>
      </w:r>
    </w:p>
    <w:p>
      <w:pPr>
        <w:pStyle w:val="FirstParagraph"/>
      </w:pPr>
      <w:r>
        <w:t xml:space="preserve">No. 45, Galle Road, Colombo 03, Sri Lanka</w:t>
      </w:r>
    </w:p>
    <w:p>
      <w:pPr>
        <w:pStyle w:val="BodyText"/>
      </w:pPr>
      <w:r>
        <w:t xml:space="preserve">Tel: +94 11 234 5678 | Email: billing@camri.lk</w:t>
      </w:r>
    </w:p>
    <w:p>
      <w:pPr>
        <w:pStyle w:val="BodyText"/>
      </w:pPr>
      <w:r>
        <w:t xml:space="preserve">TIN: 123456789V</w:t>
      </w:r>
    </w:p>
    <w:bookmarkEnd w:id="20"/>
    <w:bookmarkStart w:id="21" w:name="invoice"/>
    <w:p>
      <w:pPr>
        <w:pStyle w:val="Heading2"/>
      </w:pPr>
      <w:r>
        <w:t xml:space="preserve">INVOICE</w:t>
      </w:r>
    </w:p>
    <w:p>
      <w:pPr>
        <w:pStyle w:val="FirstParagraph"/>
      </w:pPr>
      <w:r>
        <w:t xml:space="preserve">Professional Medical Research Services</w:t>
      </w:r>
    </w:p>
    <w:bookmarkEnd w:id="21"/>
    <w:p>
      <w:pPr>
        <w:pStyle w:val="BodyText"/>
      </w:pPr>
      <w:r>
        <w:rPr>
          <w:bCs/>
          <w:b/>
        </w:rPr>
        <w:t xml:space="preserve">Billed To:</w:t>
      </w:r>
      <w:r>
        <w:br/>
      </w:r>
      <w:r>
        <w:rPr>
          <w:bCs/>
          <w:b/>
        </w:rPr>
        <w:t xml:space="preserve">Dr. Ananda Perera</w:t>
      </w:r>
      <w:r>
        <w:br/>
      </w:r>
      <w:r>
        <w:t xml:space="preserve">Director of Clinical Studies</w:t>
      </w:r>
      <w:r>
        <w:br/>
      </w:r>
      <w:r>
        <w:t xml:space="preserve">National Health Research Council</w:t>
      </w:r>
      <w:r>
        <w:br/>
      </w:r>
      <w:r>
        <w:t xml:space="preserve">12, Sir Chittampalam A Gardiner Mawatha</w:t>
      </w:r>
      <w:r>
        <w:br/>
      </w:r>
      <w:r>
        <w:t xml:space="preserve">Colombo 07, Sri Lanka</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INV-2023-0892</w:t>
            </w:r>
          </w:p>
        </w:tc>
      </w:tr>
      <w:tr>
        <w:tc>
          <w:tcPr/>
          <w:p>
            <w:pPr>
              <w:pStyle w:val="Compact"/>
              <w:jc w:val="left"/>
            </w:pPr>
            <w:r>
              <w:t xml:space="preserve">Date of Issue:</w:t>
            </w:r>
          </w:p>
        </w:tc>
        <w:tc>
          <w:tcPr/>
          <w:p>
            <w:pPr>
              <w:pStyle w:val="Compact"/>
              <w:jc w:val="left"/>
            </w:pPr>
            <w:r>
              <w:t xml:space="preserve">October 15, 2023</w:t>
            </w:r>
          </w:p>
        </w:tc>
      </w:tr>
      <w:tr>
        <w:tc>
          <w:tcPr/>
          <w:p>
            <w:pPr>
              <w:pStyle w:val="Compact"/>
              <w:jc w:val="left"/>
            </w:pPr>
            <w:r>
              <w:t xml:space="preserve">Due Date:</w:t>
            </w:r>
          </w:p>
        </w:tc>
        <w:tc>
          <w:tcPr/>
          <w:p>
            <w:pPr>
              <w:pStyle w:val="Compact"/>
              <w:jc w:val="left"/>
            </w:pPr>
            <w:r>
              <w:t xml:space="preserve">November 15, 2023</w:t>
            </w:r>
          </w:p>
        </w:tc>
      </w:tr>
      <w:tr>
        <w:tc>
          <w:tcPr/>
          <w:p>
            <w:pPr>
              <w:pStyle w:val="Compact"/>
              <w:jc w:val="left"/>
            </w:pPr>
            <w:r>
              <w:t xml:space="preserve">Project Reference:</w:t>
            </w:r>
          </w:p>
        </w:tc>
        <w:tc>
          <w:tcPr/>
          <w:p>
            <w:pPr>
              <w:pStyle w:val="Compact"/>
              <w:jc w:val="left"/>
            </w:pPr>
            <w:r>
              <w:t xml:space="preserve">MR-COL-2023-04</w:t>
            </w:r>
          </w:p>
        </w:tc>
      </w:tr>
    </w:tbl>
    <w:p>
      <w:pPr>
        <w:pStyle w:val="BodyText"/>
      </w:pPr>
      <w:r>
        <w:t xml:space="preserve">Dear Dr. Perera,</w:t>
      </w:r>
      <w:r>
        <w:br/>
      </w:r>
      <w:r>
        <w:br/>
      </w:r>
      <w:r>
        <w:t xml:space="preserve">This Invoice is issued for the comprehensive services rendered by our team of specialized Medical Researchers based in Sri Lanka Colombo. The following charges reflect the professional expertise, laboratory resources, and analytical work completed during the specified period for your ongoing clinical study. Our commitment to advancing medical science in Sri Lanka Colombo ensures that all research protocols adhere to the highest international standards and local regulatory requirements.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rPr>
                <w:bCs/>
                <w:b/>
              </w:rPr>
              <w:t xml:space="preserve">Lead Medical Researcher Consultation</w:t>
            </w:r>
            <w:r>
              <w:br/>
            </w:r>
            <w:r>
              <w:t xml:space="preserve">Strategic planning and protocol design for the Phase II clinical trial conducted in Sri Lanka Colombo. Includes literature review, hypothesis formulation, and alignment with local ethical guidelines.</w:t>
            </w:r>
          </w:p>
        </w:tc>
        <w:tc>
          <w:tcPr/>
          <w:p>
            <w:pPr>
              <w:pStyle w:val="Compact"/>
              <w:jc w:val="left"/>
            </w:pPr>
            <w:r>
              <w:t xml:space="preserve">40</w:t>
            </w:r>
          </w:p>
        </w:tc>
        <w:tc>
          <w:tcPr/>
          <w:p>
            <w:pPr>
              <w:pStyle w:val="Compact"/>
              <w:jc w:val="left"/>
            </w:pPr>
            <w:r>
              <w:t xml:space="preserve">15,000.00</w:t>
            </w:r>
          </w:p>
        </w:tc>
        <w:tc>
          <w:tcPr/>
          <w:p>
            <w:pPr>
              <w:pStyle w:val="Compact"/>
              <w:jc w:val="left"/>
            </w:pPr>
            <w:r>
              <w:t xml:space="preserve">600,000.00</w:t>
            </w:r>
          </w:p>
        </w:tc>
      </w:tr>
      <w:tr>
        <w:tc>
          <w:tcPr/>
          <w:p>
            <w:pPr>
              <w:pStyle w:val="Compact"/>
              <w:jc w:val="left"/>
            </w:pPr>
            <w:r>
              <w:t xml:space="preserve">2</w:t>
            </w:r>
          </w:p>
        </w:tc>
        <w:tc>
          <w:tcPr/>
          <w:p>
            <w:pPr>
              <w:pStyle w:val="Compact"/>
              <w:jc w:val="left"/>
            </w:pPr>
            <w:r>
              <w:rPr>
                <w:bCs/>
                <w:b/>
              </w:rPr>
              <w:t xml:space="preserve">Clinical Data Collection &amp; Management</w:t>
            </w:r>
            <w:r>
              <w:br/>
            </w:r>
            <w:r>
              <w:t xml:space="preserve">Supervision of data entry and quality assurance for patient records gathered from hospitals in Sri Lanka Colombo. Ensuring data integrity and compliance with privacy laws.</w:t>
            </w:r>
          </w:p>
        </w:tc>
        <w:tc>
          <w:tcPr/>
          <w:p>
            <w:pPr>
              <w:pStyle w:val="Compact"/>
              <w:jc w:val="left"/>
            </w:pPr>
            <w:r>
              <w:t xml:space="preserve">80</w:t>
            </w:r>
          </w:p>
        </w:tc>
        <w:tc>
          <w:tcPr/>
          <w:p>
            <w:pPr>
              <w:pStyle w:val="Compact"/>
              <w:jc w:val="left"/>
            </w:pPr>
            <w:r>
              <w:t xml:space="preserve">12,000.00</w:t>
            </w:r>
          </w:p>
        </w:tc>
        <w:tc>
          <w:tcPr/>
          <w:p>
            <w:pPr>
              <w:pStyle w:val="Compact"/>
              <w:jc w:val="left"/>
            </w:pPr>
            <w:r>
              <w:t xml:space="preserve">960,000.00</w:t>
            </w:r>
          </w:p>
        </w:tc>
      </w:tr>
      <w:tr>
        <w:tc>
          <w:tcPr/>
          <w:p>
            <w:pPr>
              <w:pStyle w:val="Compact"/>
              <w:jc w:val="left"/>
            </w:pPr>
            <w:r>
              <w:t xml:space="preserve">3</w:t>
            </w:r>
          </w:p>
        </w:tc>
        <w:tc>
          <w:tcPr/>
          <w:p>
            <w:pPr>
              <w:pStyle w:val="Compact"/>
              <w:jc w:val="left"/>
            </w:pPr>
            <w:r>
              <w:rPr>
                <w:bCs/>
                <w:b/>
              </w:rPr>
              <w:t xml:space="preserve">Statistical Analysis &amp; Reporting</w:t>
            </w:r>
            <w:r>
              <w:br/>
            </w:r>
            <w:r>
              <w:t xml:space="preserve">Advanced biostatistical analysis of research outcomes. Preparation of detailed reports highlighting efficacy and safety profiles relevant to the Sri Lanka Colombo demographic.</w:t>
            </w:r>
          </w:p>
        </w:tc>
        <w:tc>
          <w:tcPr/>
          <w:p>
            <w:pPr>
              <w:pStyle w:val="Compact"/>
              <w:jc w:val="left"/>
            </w:pPr>
            <w:r>
              <w:t xml:space="preserve">30</w:t>
            </w:r>
          </w:p>
        </w:tc>
        <w:tc>
          <w:tcPr/>
          <w:p>
            <w:pPr>
              <w:pStyle w:val="Compact"/>
              <w:jc w:val="left"/>
            </w:pPr>
            <w:r>
              <w:t xml:space="preserve">18,000.00</w:t>
            </w:r>
          </w:p>
        </w:tc>
        <w:tc>
          <w:tcPr/>
          <w:p>
            <w:pPr>
              <w:pStyle w:val="Compact"/>
              <w:jc w:val="left"/>
            </w:pPr>
            <w:r>
              <w:t xml:space="preserve">540,000.00</w:t>
            </w:r>
          </w:p>
        </w:tc>
      </w:tr>
      <w:tr>
        <w:tc>
          <w:tcPr/>
          <w:p>
            <w:pPr>
              <w:pStyle w:val="Compact"/>
              <w:jc w:val="left"/>
            </w:pPr>
            <w:r>
              <w:t xml:space="preserve">4</w:t>
            </w:r>
          </w:p>
        </w:tc>
        <w:tc>
          <w:tcPr/>
          <w:p>
            <w:pPr>
              <w:pStyle w:val="Compact"/>
              <w:jc w:val="left"/>
            </w:pPr>
            <w:r>
              <w:rPr>
                <w:bCs/>
                <w:b/>
              </w:rPr>
              <w:t xml:space="preserve">Laboratory Coordination Fees</w:t>
            </w:r>
            <w:r>
              <w:br/>
            </w:r>
            <w:r>
              <w:t xml:space="preserve">Coordination with partner labs in Sri Lanka Colombo for sample processing, storage, and preliminary testing associated with the medical research project.</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5</w:t>
            </w:r>
          </w:p>
        </w:tc>
        <w:tc>
          <w:tcPr/>
          <w:p>
            <w:pPr>
              <w:pStyle w:val="Compact"/>
              <w:jc w:val="left"/>
            </w:pPr>
            <w:r>
              <w:rPr>
                <w:bCs/>
                <w:b/>
              </w:rPr>
              <w:t xml:space="preserve">Ethical Compliance &amp; Regulatory Filing</w:t>
            </w:r>
            <w:r>
              <w:br/>
            </w:r>
            <w:r>
              <w:t xml:space="preserve">Preparation and submission of necessary documentation to the Sri Lanka National Ethics Committee. Ensuring all research activities in Sri Lanka Colombo meet legal standards.</w:t>
            </w:r>
          </w:p>
        </w:tc>
        <w:tc>
          <w:tcPr/>
          <w:p>
            <w:pPr>
              <w:pStyle w:val="Compact"/>
              <w:jc w:val="left"/>
            </w:pPr>
            <w:r>
              <w:t xml:space="preserve">15</w:t>
            </w:r>
          </w:p>
        </w:tc>
        <w:tc>
          <w:tcPr/>
          <w:p>
            <w:pPr>
              <w:pStyle w:val="Compact"/>
              <w:jc w:val="left"/>
            </w:pPr>
            <w:r>
              <w:t xml:space="preserve">14,000.00</w:t>
            </w:r>
          </w:p>
        </w:tc>
        <w:tc>
          <w:tcPr/>
          <w:p>
            <w:pPr>
              <w:pStyle w:val="Compact"/>
              <w:jc w:val="left"/>
            </w:pPr>
            <w:r>
              <w:t xml:space="preserve">210,000.00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2,560,000.00</w:t>
            </w:r>
          </w:p>
        </w:tc>
      </w:tr>
      <w:tr>
        <w:tc>
          <w:tcPr/>
          <w:p>
            <w:pPr>
              <w:pStyle w:val="Compact"/>
              <w:jc w:val="left"/>
            </w:pPr>
            <w:r>
              <w:t xml:space="preserve">VAT (8%):</w:t>
            </w:r>
          </w:p>
        </w:tc>
        <w:tc>
          <w:tcPr/>
          <w:p>
            <w:pPr>
              <w:pStyle w:val="Compact"/>
              <w:jc w:val="left"/>
            </w:pPr>
            <w:r>
              <w:t xml:space="preserve">204,800.00</w:t>
            </w:r>
          </w:p>
        </w:tc>
      </w:tr>
      <w:tr>
        <w:tc>
          <w:tcPr/>
          <w:p>
            <w:pPr>
              <w:pStyle w:val="Compact"/>
              <w:jc w:val="left"/>
            </w:pPr>
            <w:r>
              <w:t xml:space="preserve">Total Due (LKR):</w:t>
            </w:r>
          </w:p>
        </w:tc>
        <w:tc>
          <w:tcPr/>
          <w:p>
            <w:pPr>
              <w:pStyle w:val="Compact"/>
              <w:jc w:val="left"/>
            </w:pPr>
            <w:r>
              <w:t xml:space="preserve">2,764,800.00</w:t>
            </w:r>
          </w:p>
        </w:tc>
      </w:tr>
    </w:tbl>
    <w:bookmarkStart w:id="22" w:name="payment-terms-conditions"/>
    <w:p>
      <w:pPr>
        <w:pStyle w:val="Heading4"/>
      </w:pPr>
      <w:r>
        <w:t xml:space="preserve">Payment Terms &amp; Conditions:</w:t>
      </w:r>
    </w:p>
    <w:p>
      <w:pPr>
        <w:pStyle w:val="FirstParagraph"/>
      </w:pPr>
      <w:r>
        <w:t xml:space="preserve">Payment is due within 30 days of the invoice date. Please make payments via bank transfer to the account details below. Late payments may incur a penalty of 1.5% per month. This Invoice is valid for services rendered in Sri Lanka Colombo and is subject to the laws of Sri Lanka.</w:t>
      </w:r>
    </w:p>
    <w:p>
      <w:pPr>
        <w:pStyle w:val="BodyText"/>
      </w:pPr>
      <w:r>
        <w:rPr>
          <w:bCs/>
          <w:b/>
        </w:rPr>
        <w:t xml:space="preserve">Bank Details:</w:t>
      </w:r>
      <w:r>
        <w:br/>
      </w:r>
      <w:r>
        <w:t xml:space="preserve">Bank Name: Commercial Bank of Ceylon</w:t>
      </w:r>
      <w:r>
        <w:br/>
      </w:r>
      <w:r>
        <w:t xml:space="preserve">Branch: Colombo Fort</w:t>
      </w:r>
      <w:r>
        <w:br/>
      </w:r>
      <w:r>
        <w:t xml:space="preserve">Account Name: Colombo Advanced Medical Research Institute</w:t>
      </w:r>
      <w:r>
        <w:br/>
      </w:r>
      <w:r>
        <w:t xml:space="preserve">Account Number: 1234-5678-9012-3456</w:t>
      </w:r>
      <w:r>
        <w:br/>
      </w:r>
      <w:r>
        <w:t xml:space="preserve">SWIFT Code: COBCLKLX</w:t>
      </w:r>
    </w:p>
    <w:p>
      <w:pPr>
        <w:pStyle w:val="BodyText"/>
      </w:pPr>
      <w:r>
        <w:rPr>
          <w:bCs/>
          <w:b/>
        </w:rPr>
        <w:t xml:space="preserve">Notes on Medical Researcher Services:</w:t>
      </w:r>
      <w:r>
        <w:br/>
      </w:r>
      <w:r>
        <w:t xml:space="preserve">The services detailed in this Invoice were performed by certified Medical Researchers with extensive experience in clinical trials within Sri Lanka Colombo. All methodologies employed were designed to ensure the highest level of scientific rigor and patient safety. We appreciate your partnership in advancing healthcare solutions in Sri Lanka Colombo.</w:t>
      </w:r>
    </w:p>
    <w:bookmarkEnd w:id="22"/>
    <w:p>
      <w:pPr>
        <w:pStyle w:val="BodyText"/>
      </w:pPr>
      <w:r>
        <w:t xml:space="preserve">Authorized Signature</w:t>
      </w:r>
      <w:r>
        <w:br/>
      </w:r>
      <w:r>
        <w:rPr>
          <w:iCs/>
          <w:i/>
        </w:rPr>
        <w:t xml:space="preserve">Colombo Advanced Medical Research Institute</w:t>
      </w:r>
    </w:p>
    <w:p>
      <w:pPr>
        <w:pStyle w:val="BodyText"/>
      </w:pPr>
      <w:r>
        <w:t xml:space="preserve">Received By</w:t>
      </w:r>
      <w:r>
        <w:br/>
      </w:r>
      <w:r>
        <w:rPr>
          <w:iCs/>
          <w:i/>
        </w:rPr>
        <w:t xml:space="preserve">Client Representative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Sri Lanka Colombo</dc:title>
  <dc:creator/>
  <dc:language>en</dc:language>
  <cp:keywords/>
  <dcterms:created xsi:type="dcterms:W3CDTF">2026-10-10T03:17:28Z</dcterms:created>
  <dcterms:modified xsi:type="dcterms:W3CDTF">2026-10-10T03:17:28Z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