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20" w:name="apex-medical-research-solutions"/>
    <w:p>
      <w:pPr>
        <w:pStyle w:val="Heading1"/>
      </w:pPr>
      <w:r>
        <w:t xml:space="preserve">Apex Medical Research Solutions</w:t>
      </w:r>
    </w:p>
    <w:p>
      <w:pPr>
        <w:pStyle w:val="FirstParagraph"/>
      </w:pPr>
      <w:r>
        <w:t xml:space="preserve">Plot 42, Kira Road, Industrial Area</w:t>
      </w:r>
    </w:p>
    <w:p>
      <w:pPr>
        <w:pStyle w:val="BodyText"/>
      </w:pPr>
      <w:r>
        <w:t xml:space="preserve">Kampala, Uganda</w:t>
      </w:r>
    </w:p>
    <w:p>
      <w:pPr>
        <w:pStyle w:val="BodyText"/>
      </w:pPr>
      <w:r>
        <w:t xml:space="preserve">Email: billing@apexmedicalresearch.ug</w:t>
      </w:r>
    </w:p>
    <w:p>
      <w:pPr>
        <w:pStyle w:val="BodyText"/>
      </w:pPr>
      <w:r>
        <w:t xml:space="preserve">Phone: +256 414 123 456</w:t>
      </w:r>
    </w:p>
    <w:p>
      <w:pPr>
        <w:pStyle w:val="BodyText"/>
      </w:pPr>
      <w:r>
        <w:t xml:space="preserve">TIN: 1234567890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Services Rendered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Makerere University Medical Research Council</w:t>
      </w:r>
    </w:p>
    <w:p>
      <w:pPr>
        <w:pStyle w:val="BodyText"/>
      </w:pPr>
      <w:r>
        <w:t xml:space="preserve">College of Health Sciences</w:t>
      </w:r>
    </w:p>
    <w:p>
      <w:pPr>
        <w:pStyle w:val="BodyText"/>
      </w:pPr>
      <w:r>
        <w:t xml:space="preserve">P.O. Box 7072</w:t>
      </w:r>
    </w:p>
    <w:p>
      <w:pPr>
        <w:pStyle w:val="BodyText"/>
      </w:pPr>
      <w:r>
        <w:t xml:space="preserve">Kampala, Uganda</w:t>
      </w:r>
    </w:p>
    <w:p>
      <w:pPr>
        <w:pStyle w:val="BodyText"/>
      </w:pPr>
      <w:r>
        <w:t xml:space="preserve">Attn: Procurement Department</w:t>
      </w:r>
    </w:p>
    <w:bookmarkEnd w:id="22"/>
    <w:bookmarkStart w:id="23" w:name="invoice-information"/>
    <w:p>
      <w:pPr>
        <w:pStyle w:val="Heading3"/>
      </w:pPr>
      <w:r>
        <w:t xml:space="preserve">Invoice Information:</w:t>
      </w:r>
    </w:p>
    <w:p>
      <w:pPr>
        <w:pStyle w:val="FirstParagraph"/>
      </w:pPr>
      <w:r>
        <w:t xml:space="preserve">Invoice Number:</w:t>
      </w:r>
      <w:r>
        <w:t xml:space="preserve"> </w:t>
      </w:r>
      <w:r>
        <w:t xml:space="preserve">AMS-2023-10-045</w:t>
      </w:r>
    </w:p>
    <w:p>
      <w:pPr>
        <w:pStyle w:val="BodyText"/>
      </w:pPr>
      <w: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t xml:space="preserve">Project Reference:</w:t>
      </w:r>
      <w:r>
        <w:t xml:space="preserve"> </w:t>
      </w:r>
      <w:r>
        <w:t xml:space="preserve">Kampala Malaria Genomics Study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(UGX)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(UGX)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Medical Researcher Consultation:</w:t>
            </w:r>
            <w:r>
              <w:t xml:space="preserve"> </w:t>
            </w:r>
            <w:r>
              <w:t xml:space="preserve">Comprehensive review of clinical trial protocols for the Kampala-based epidemiological study. Includes risk assessment and regulatory compliance checks aligned with Uganda National Council for Science and Technology (UNCST) guidelines.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Data Analysis &amp; Statistical Modeling:</w:t>
            </w:r>
            <w:r>
              <w:t xml:space="preserve"> </w:t>
            </w:r>
            <w:r>
              <w:t xml:space="preserve">Advanced biostatistical analysis of patient data collected from Mulago Hospital and surrounding Kampala districts. Utilization of SAS and R software for longitudinal data interpretation.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Field Research Supervision:</w:t>
            </w:r>
            <w:r>
              <w:t xml:space="preserve"> </w:t>
            </w:r>
            <w:r>
              <w:t xml:space="preserve">On-site supervision of data collection teams in Wakiso and Kampala districts. Ensuring ethical standards and data integrity during the recruitment of study participants.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Manuscript Preparation:</w:t>
            </w:r>
            <w:r>
              <w:t xml:space="preserve"> </w:t>
            </w:r>
            <w:r>
              <w:t xml:space="preserve">Drafting of the final research paper for submission to an international peer-reviewed journal. Includes literature review, results interpretation, and formatting according to AMA style guidelines.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Document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Grant Proposal Writing:</w:t>
            </w:r>
            <w:r>
              <w:t xml:space="preserve"> </w:t>
            </w:r>
            <w:r>
              <w:t xml:space="preserve">Development of a funding proposal for the next phase of the medical research project, targeting international health organizations and the Uganda Research Fund.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Proposal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20,000,000 UGX</w:t>
      </w:r>
    </w:p>
    <w:p>
      <w:pPr>
        <w:pStyle w:val="BodyText"/>
      </w:pPr>
      <w:r>
        <w:t xml:space="preserve">VAT (18%):</w:t>
      </w:r>
      <w:r>
        <w:t xml:space="preserve"> </w:t>
      </w:r>
      <w:r>
        <w:t xml:space="preserve">3,600,000 UGX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23,600,000 UGX</w:t>
      </w:r>
    </w:p>
    <w:p>
      <w:pPr>
        <w:pStyle w:val="BodyText"/>
      </w:pPr>
      <w:r>
        <w:t xml:space="preserve">Amount in words: Twenty-Three Million, Six Hundred Thousand Uganda Shillings Only.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Stanbic Bank Uganda Limited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Kampala Road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Apex Medical Research Solutions Ltd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1000123456789</w:t>
      </w:r>
    </w:p>
    <w:p>
      <w:pPr>
        <w:pStyle w:val="BodyText"/>
      </w:pPr>
      <w:r>
        <w:rPr>
          <w:bCs/>
          <w:b/>
        </w:rPr>
        <w:t xml:space="preserve">Sort Code:</w:t>
      </w:r>
      <w:r>
        <w:t xml:space="preserve"> </w:t>
      </w:r>
      <w:r>
        <w:t xml:space="preserve">001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Invoice AMS-2023-10-045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interest of 2%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All services provided by the Medical Researcher are subject to the confidentiality agreements signed between Apex Medical Research Solutions and the client.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services rendered in Uganda Kampala and surrounding regions as per the project scope.</w:t>
      </w:r>
    </w:p>
    <w:p>
      <w:pPr>
        <w:numPr>
          <w:ilvl w:val="0"/>
          <w:numId w:val="1001"/>
        </w:numPr>
        <w:pStyle w:val="Compact"/>
      </w:pPr>
      <w:r>
        <w:t xml:space="preserve">Please quote the Invoice Number on all payments to ensure proper allocation.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must be raised within 7 days of receipt.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Sarah Nakato</w:t>
      </w:r>
    </w:p>
    <w:p>
      <w:pPr>
        <w:pStyle w:val="BodyText"/>
      </w:pPr>
      <w:r>
        <w:t xml:space="preserve">Lead Medical Researcher</w:t>
      </w:r>
    </w:p>
    <w:p>
      <w:pPr>
        <w:pStyle w:val="BodyText"/>
      </w:pPr>
      <w:r>
        <w:t xml:space="preserve">Apex Medical Research Solutions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Thank you for your business. We appreciate your trust in our medical research expertise.</w:t>
      </w:r>
    </w:p>
    <w:p>
      <w:pPr>
        <w:pStyle w:val="BodyText"/>
      </w:pPr>
      <w:r>
        <w:t xml:space="preserve">Apex Medical Research Solutions | Kampala, Uganda | www.apexmedicalresearch.ug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Medical Researcher Services - Uganda Kampala</dc:title>
  <dc:creator/>
  <dc:language>en</dc:language>
  <cp:keywords/>
  <dcterms:created xsi:type="dcterms:W3CDTF">2026-10-10T05:53:09Z</dcterms:created>
  <dcterms:modified xsi:type="dcterms:W3CDTF">2026-10-10T05:53:09Z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