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Medical</w:t>
      </w:r>
      <w:r>
        <w:t xml:space="preserve"> </w:t>
      </w:r>
      <w:r>
        <w:t xml:space="preserve">Researcher</w:t>
      </w:r>
      <w:r>
        <w:t xml:space="preserve"> </w:t>
      </w:r>
      <w:r>
        <w:t xml:space="preserve">Services</w:t>
      </w:r>
      <w:r>
        <w:t xml:space="preserve"> </w:t>
      </w:r>
      <w:r>
        <w:t xml:space="preserve">-</w:t>
      </w:r>
      <w:r>
        <w:t xml:space="preserve"> </w:t>
      </w:r>
      <w:r>
        <w:t xml:space="preserve">Caracas,</w:t>
      </w:r>
      <w:r>
        <w:t xml:space="preserve"> </w:t>
      </w:r>
      <w:r>
        <w:t xml:space="preserve">Venezuela</w:t>
      </w:r>
    </w:p>
    <w:bookmarkStart w:id="20" w:name="biomed-research-solutions"/>
    <w:p>
      <w:pPr>
        <w:pStyle w:val="Heading1"/>
      </w:pPr>
      <w:r>
        <w:t xml:space="preserve">BioMed Research Solutions</w:t>
      </w:r>
    </w:p>
    <w:p>
      <w:pPr>
        <w:pStyle w:val="FirstParagraph"/>
      </w:pPr>
      <w:r>
        <w:t xml:space="preserve">Av. Francisco de Miranda, Edificio Torre de las Américas</w:t>
      </w:r>
    </w:p>
    <w:p>
      <w:pPr>
        <w:pStyle w:val="BodyText"/>
      </w:pPr>
      <w:r>
        <w:t xml:space="preserve">Piso 12, Oficina 12-B, Chacao</w:t>
      </w:r>
    </w:p>
    <w:p>
      <w:pPr>
        <w:pStyle w:val="BodyText"/>
      </w:pPr>
      <w:r>
        <w:t xml:space="preserve">Caracas, Venezuela</w:t>
      </w:r>
    </w:p>
    <w:p>
      <w:pPr>
        <w:pStyle w:val="BodyText"/>
      </w:pPr>
      <w:r>
        <w:t xml:space="preserve">RIF: J-40123456-7</w:t>
      </w:r>
    </w:p>
    <w:p>
      <w:pPr>
        <w:pStyle w:val="BodyText"/>
      </w:pPr>
      <w:r>
        <w:t xml:space="preserve">Email: billing@biomedresearch.ve | Phone: +58 (212) 555-0199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INV-VE-2023-0892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bookmarkEnd w:id="21"/>
    <w:p>
      <w:pPr>
        <w:pStyle w:val="BodyText"/>
      </w:pPr>
      <w:r>
        <w:t xml:space="preserve">Bill To:</w:t>
      </w:r>
    </w:p>
    <w:p>
      <w:pPr>
        <w:pStyle w:val="BodyText"/>
      </w:pPr>
      <w:r>
        <w:rPr>
          <w:bCs/>
          <w:b/>
        </w:rPr>
        <w:t xml:space="preserve">Instituto Venezolano de Investigaciones Científicas (IVIC)</w:t>
      </w:r>
    </w:p>
    <w:p>
      <w:pPr>
        <w:pStyle w:val="BodyText"/>
      </w:pPr>
      <w:r>
        <w:t xml:space="preserve">Attn: Dr. Elena Rodriguez, Director of Clinical Trials</w:t>
      </w:r>
    </w:p>
    <w:p>
      <w:pPr>
        <w:pStyle w:val="BodyText"/>
      </w:pPr>
      <w:r>
        <w:t xml:space="preserve">Av. Las Delicias, Sector Las Delicias</w:t>
      </w:r>
    </w:p>
    <w:p>
      <w:pPr>
        <w:pStyle w:val="BodyText"/>
      </w:pPr>
      <w:r>
        <w:t xml:space="preserve">Caracas, Venezuela</w:t>
      </w:r>
    </w:p>
    <w:p>
      <w:pPr>
        <w:pStyle w:val="BodyText"/>
      </w:pPr>
      <w:r>
        <w:t xml:space="preserve">RIF: G-20012345-6</w:t>
      </w:r>
    </w:p>
    <w:p>
      <w:pPr>
        <w:pStyle w:val="BodyText"/>
      </w:pPr>
      <w:r>
        <w:t xml:space="preserve">Description of Services Rendered</w:t>
      </w:r>
    </w:p>
    <w:p>
      <w:pPr>
        <w:pStyle w:val="BodyText"/>
      </w:pPr>
      <w:r>
        <w:t xml:space="preserve">This invoice covers professional services provided by a Senior Medical Researcher specializing in epidemiology and clinical data analysis. The work was conducted in accordance with the ethical standards of the Venezuelan Ministry of Health and international Good Clinical Practice (GCP) guidelines. The project focused on the longitudinal study of infectious disease vectors within the Caracas metropolitan area.</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rPr>
                <w:bCs/>
                <w:b/>
              </w:rPr>
              <w:t xml:space="preserve">Phase I: Protocol Design and Ethical Compliance</w:t>
            </w:r>
            <w:r>
              <w:br/>
            </w:r>
            <w:r>
              <w:t xml:space="preserve">Development of the research protocol for the Caracas Vector Study. This includes literature review, hypothesis formulation, and preparation of documentation for submission to the local ethics committee in Venezuela.</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2</w:t>
            </w:r>
          </w:p>
        </w:tc>
        <w:tc>
          <w:tcPr/>
          <w:p>
            <w:pPr>
              <w:pStyle w:val="Compact"/>
              <w:jc w:val="left"/>
            </w:pPr>
            <w:r>
              <w:rPr>
                <w:bCs/>
                <w:b/>
              </w:rPr>
              <w:t xml:space="preserve">Phase II: Field Data Collection (Caracas)</w:t>
            </w:r>
            <w:r>
              <w:br/>
            </w:r>
            <w:r>
              <w:t xml:space="preserve">On-site data collection across three major hospitals in Caracas. Includes patient recruitment, informed consent management, and biological sample handling. Duration: 4 weeks.</w:t>
            </w:r>
          </w:p>
        </w:tc>
        <w:tc>
          <w:tcPr/>
          <w:p>
            <w:pPr>
              <w:pStyle w:val="Compact"/>
              <w:jc w:val="left"/>
            </w:pPr>
            <w:r>
              <w:t xml:space="preserve">4</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3</w:t>
            </w:r>
          </w:p>
        </w:tc>
        <w:tc>
          <w:tcPr/>
          <w:p>
            <w:pPr>
              <w:pStyle w:val="Compact"/>
              <w:jc w:val="left"/>
            </w:pPr>
            <w:r>
              <w:rPr>
                <w:bCs/>
                <w:b/>
              </w:rPr>
              <w:t xml:space="preserve">Phase III: Statistical Analysis and Bioinformatics</w:t>
            </w:r>
            <w:r>
              <w:br/>
            </w:r>
            <w:r>
              <w:t xml:space="preserve">Advanced statistical modeling using R and Python to analyze clinical trial data. Correlation analysis of environmental factors in Venezuela against infection rates.</w:t>
            </w:r>
          </w:p>
        </w:tc>
        <w:tc>
          <w:tcPr/>
          <w:p>
            <w:pPr>
              <w:pStyle w:val="Compact"/>
              <w:jc w:val="left"/>
            </w:pPr>
            <w:r>
              <w:t xml:space="preserve">1</w:t>
            </w:r>
          </w:p>
        </w:tc>
        <w:tc>
          <w:tcPr/>
          <w:p>
            <w:pPr>
              <w:pStyle w:val="Compact"/>
              <w:jc w:val="left"/>
            </w:pPr>
            <w:r>
              <w:t xml:space="preserve">$3,000.00</w:t>
            </w:r>
          </w:p>
        </w:tc>
        <w:tc>
          <w:tcPr/>
          <w:p>
            <w:pPr>
              <w:pStyle w:val="Compact"/>
              <w:jc w:val="left"/>
            </w:pPr>
            <w:r>
              <w:t xml:space="preserve">$3,000.00</w:t>
            </w:r>
          </w:p>
        </w:tc>
      </w:tr>
      <w:tr>
        <w:tc>
          <w:tcPr/>
          <w:p>
            <w:pPr>
              <w:pStyle w:val="Compact"/>
              <w:jc w:val="left"/>
            </w:pPr>
            <w:r>
              <w:t xml:space="preserve">4</w:t>
            </w:r>
          </w:p>
        </w:tc>
        <w:tc>
          <w:tcPr/>
          <w:p>
            <w:pPr>
              <w:pStyle w:val="Compact"/>
              <w:jc w:val="left"/>
            </w:pPr>
            <w:r>
              <w:rPr>
                <w:bCs/>
                <w:b/>
              </w:rPr>
              <w:t xml:space="preserve">Phase IV: Final Report and Manuscript Preparation</w:t>
            </w:r>
            <w:r>
              <w:br/>
            </w:r>
            <w:r>
              <w:t xml:space="preserve">Compilation of findings into a comprehensive technical report and drafting of a manuscript for submission to an international peer-reviewed medical journal.</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5</w:t>
            </w:r>
          </w:p>
        </w:tc>
        <w:tc>
          <w:tcPr/>
          <w:p>
            <w:pPr>
              <w:pStyle w:val="Compact"/>
              <w:jc w:val="left"/>
            </w:pPr>
            <w:r>
              <w:rPr>
                <w:bCs/>
                <w:b/>
              </w:rPr>
              <w:t xml:space="preserve">Consultation and Stakeholder Meetings</w:t>
            </w:r>
            <w:r>
              <w:br/>
            </w:r>
            <w:r>
              <w:t xml:space="preserve">Hourly consultation with the IVIC board and local health authorities in Caracas to discuss preliminary findings and regulatory compliance.</w:t>
            </w:r>
          </w:p>
        </w:tc>
        <w:tc>
          <w:tcPr/>
          <w:p>
            <w:pPr>
              <w:pStyle w:val="Compact"/>
              <w:jc w:val="left"/>
            </w:pPr>
            <w:r>
              <w:t xml:space="preserve">10</w:t>
            </w:r>
          </w:p>
        </w:tc>
        <w:tc>
          <w:tcPr/>
          <w:p>
            <w:pPr>
              <w:pStyle w:val="Compact"/>
              <w:jc w:val="left"/>
            </w:pPr>
            <w:r>
              <w:t xml:space="preserve">$150.00</w:t>
            </w:r>
          </w:p>
        </w:tc>
        <w:tc>
          <w:tcPr/>
          <w:p>
            <w:pPr>
              <w:pStyle w:val="Compact"/>
              <w:jc w:val="left"/>
            </w:pPr>
            <w:r>
              <w:t xml:space="preserve">$1,500.00</w:t>
            </w:r>
          </w:p>
        </w:tc>
      </w:tr>
    </w:tbl>
    <w:p>
      <w:pPr>
        <w:pStyle w:val="BodyText"/>
      </w:pPr>
      <w:r>
        <w:t xml:space="preserve">Subtotal:</w:t>
      </w:r>
      <w:r>
        <w:t xml:space="preserve"> </w:t>
      </w:r>
      <w:r>
        <w:t xml:space="preserve">$13,800.00</w:t>
      </w:r>
    </w:p>
    <w:p>
      <w:pPr>
        <w:pStyle w:val="BodyText"/>
      </w:pPr>
      <w:r>
        <w:t xml:space="preserve">IVA (16% VAT - Venezuela):</w:t>
      </w:r>
      <w:r>
        <w:t xml:space="preserve"> </w:t>
      </w:r>
      <w:r>
        <w:t xml:space="preserve">$2,208.00</w:t>
      </w:r>
    </w:p>
    <w:p>
      <w:pPr>
        <w:pStyle w:val="BodyText"/>
      </w:pPr>
      <w:r>
        <w:t xml:space="preserve">Discount (Early Payment):</w:t>
      </w:r>
      <w:r>
        <w:t xml:space="preserve"> </w:t>
      </w:r>
      <w:r>
        <w:t xml:space="preserve">-$0.00</w:t>
      </w:r>
    </w:p>
    <w:p>
      <w:pPr>
        <w:pStyle w:val="BodyText"/>
      </w:pPr>
      <w:r>
        <w:t xml:space="preserve">TOTAL DUE:</w:t>
      </w:r>
      <w:r>
        <w:t xml:space="preserve"> </w:t>
      </w:r>
      <w:r>
        <w:t xml:space="preserve">$16,008.00</w:t>
      </w:r>
    </w:p>
    <w:p>
      <w:pPr>
        <w:pStyle w:val="BodyText"/>
      </w:pPr>
      <w:r>
        <w:t xml:space="preserve">Payment Instructions</w:t>
      </w:r>
    </w:p>
    <w:p>
      <w:pPr>
        <w:pStyle w:val="BodyText"/>
      </w:pPr>
      <w:r>
        <w:t xml:space="preserve">Please remit payment within 30 days of the invoice date. Payments can be made via bank transfer to the following account:</w:t>
      </w:r>
    </w:p>
    <w:p>
      <w:pPr>
        <w:numPr>
          <w:ilvl w:val="0"/>
          <w:numId w:val="1001"/>
        </w:numPr>
        <w:pStyle w:val="Compact"/>
      </w:pPr>
      <w:r>
        <w:rPr>
          <w:bCs/>
          <w:b/>
        </w:rPr>
        <w:t xml:space="preserve">Bank:</w:t>
      </w:r>
      <w:r>
        <w:t xml:space="preserve"> </w:t>
      </w:r>
      <w:r>
        <w:t xml:space="preserve">Banco de Venezuela</w:t>
      </w:r>
    </w:p>
    <w:p>
      <w:pPr>
        <w:numPr>
          <w:ilvl w:val="0"/>
          <w:numId w:val="1001"/>
        </w:numPr>
        <w:pStyle w:val="Compact"/>
      </w:pPr>
      <w:r>
        <w:rPr>
          <w:bCs/>
          <w:b/>
        </w:rPr>
        <w:t xml:space="preserve">Account Name:</w:t>
      </w:r>
      <w:r>
        <w:t xml:space="preserve"> </w:t>
      </w:r>
      <w:r>
        <w:t xml:space="preserve">BioMed Research Solutions C.A.</w:t>
      </w:r>
    </w:p>
    <w:p>
      <w:pPr>
        <w:numPr>
          <w:ilvl w:val="0"/>
          <w:numId w:val="1001"/>
        </w:numPr>
        <w:pStyle w:val="Compact"/>
      </w:pPr>
      <w:r>
        <w:rPr>
          <w:bCs/>
          <w:b/>
        </w:rPr>
        <w:t xml:space="preserve">Account Number:</w:t>
      </w:r>
      <w:r>
        <w:t xml:space="preserve"> </w:t>
      </w:r>
      <w:r>
        <w:t xml:space="preserve">0102-0012-3456-7890-12</w:t>
      </w:r>
    </w:p>
    <w:p>
      <w:pPr>
        <w:numPr>
          <w:ilvl w:val="0"/>
          <w:numId w:val="1001"/>
        </w:numPr>
        <w:pStyle w:val="Compact"/>
      </w:pPr>
      <w:r>
        <w:rPr>
          <w:bCs/>
          <w:b/>
        </w:rPr>
        <w:t xml:space="preserve">SWIFT/BIC:</w:t>
      </w:r>
      <w:r>
        <w:t xml:space="preserve"> </w:t>
      </w:r>
      <w:r>
        <w:t xml:space="preserve">BVENVECA</w:t>
      </w:r>
    </w:p>
    <w:p>
      <w:pPr>
        <w:numPr>
          <w:ilvl w:val="0"/>
          <w:numId w:val="1001"/>
        </w:numPr>
        <w:pStyle w:val="Compact"/>
      </w:pPr>
      <w:r>
        <w:rPr>
          <w:bCs/>
          <w:b/>
        </w:rPr>
        <w:t xml:space="preserve">Currency:</w:t>
      </w:r>
      <w:r>
        <w:t xml:space="preserve"> </w:t>
      </w:r>
      <w:r>
        <w:t xml:space="preserve">USD (or equivalent in Bs. at the BCV official exchange rate on the day of transfer)</w:t>
      </w:r>
    </w:p>
    <w:p>
      <w:pPr>
        <w:pStyle w:val="FirstParagraph"/>
      </w:pPr>
      <w:r>
        <w:t xml:space="preserve">For international transfers, please reference Invoice Number</w:t>
      </w:r>
      <w:r>
        <w:t xml:space="preserve"> </w:t>
      </w:r>
      <w:r>
        <w:rPr>
          <w:bCs/>
          <w:b/>
        </w:rPr>
        <w:t xml:space="preserve">INV-VE-2023-0892</w:t>
      </w:r>
      <w:r>
        <w:t xml:space="preserve"> </w:t>
      </w:r>
      <w:r>
        <w:t xml:space="preserve">in the payment description.</w:t>
      </w:r>
    </w:p>
    <w:p>
      <w:pPr>
        <w:pStyle w:val="BodyText"/>
      </w:pPr>
      <w:r>
        <w:t xml:space="preserve">Terms and Conditions</w:t>
      </w:r>
    </w:p>
    <w:p>
      <w:pPr>
        <w:numPr>
          <w:ilvl w:val="0"/>
          <w:numId w:val="1002"/>
        </w:numPr>
        <w:pStyle w:val="Compact"/>
      </w:pPr>
      <w:r>
        <w:t xml:space="preserve">All services were performed by a qualified Medical Researcher holding a valid license to practice in Venezuela.</w:t>
      </w:r>
    </w:p>
    <w:p>
      <w:pPr>
        <w:numPr>
          <w:ilvl w:val="0"/>
          <w:numId w:val="1002"/>
        </w:numPr>
        <w:pStyle w:val="Compact"/>
      </w:pPr>
      <w:r>
        <w:t xml:space="preserve">Prices are quoted in United States Dollars (USD) to mitigate currency fluctuation risks common in the Venezuelan economy.</w:t>
      </w:r>
    </w:p>
    <w:p>
      <w:pPr>
        <w:numPr>
          <w:ilvl w:val="0"/>
          <w:numId w:val="1002"/>
        </w:numPr>
        <w:pStyle w:val="Compact"/>
      </w:pPr>
      <w:r>
        <w:t xml:space="preserve">Payment is due within 30 days. A late fee of 2% per month will be applied to overdue balances.</w:t>
      </w:r>
    </w:p>
    <w:p>
      <w:pPr>
        <w:numPr>
          <w:ilvl w:val="0"/>
          <w:numId w:val="1002"/>
        </w:numPr>
        <w:pStyle w:val="Compact"/>
      </w:pPr>
      <w:r>
        <w:t xml:space="preserve">This invoice is subject to the tax laws of the Bolivarian Republic of Venezuela.</w:t>
      </w:r>
    </w:p>
    <w:p>
      <w:pPr>
        <w:numPr>
          <w:ilvl w:val="0"/>
          <w:numId w:val="1002"/>
        </w:numPr>
        <w:pStyle w:val="Compact"/>
      </w:pPr>
      <w:r>
        <w:t xml:space="preserve">Any disputes regarding this invoice must be raised in writing within 14 days of receipt.</w:t>
      </w:r>
    </w:p>
    <w:p>
      <w:pPr>
        <w:numPr>
          <w:ilvl w:val="0"/>
          <w:numId w:val="1002"/>
        </w:numPr>
        <w:pStyle w:val="Compact"/>
      </w:pPr>
      <w:r>
        <w:t xml:space="preserve">Data privacy and patient confidentiality were strictly maintained in accordance with Venezuelan health regulations.</w:t>
      </w:r>
    </w:p>
    <w:p>
      <w:pPr>
        <w:pStyle w:val="FirstParagraph"/>
      </w:pPr>
      <w:r>
        <w:rPr>
          <w:bCs/>
          <w:b/>
        </w:rPr>
        <w:t xml:space="preserve">Authorized Signature (Issuer)</w:t>
      </w:r>
    </w:p>
    <w:p>
      <w:pPr>
        <w:pStyle w:val="BodyText"/>
      </w:pPr>
      <w:r>
        <w:t xml:space="preserve">Dr. Carlos Mendoza</w:t>
      </w:r>
    </w:p>
    <w:p>
      <w:pPr>
        <w:pStyle w:val="BodyText"/>
      </w:pPr>
      <w:r>
        <w:t xml:space="preserve">Lead Medical Researcher</w:t>
      </w:r>
    </w:p>
    <w:p>
      <w:pPr>
        <w:pStyle w:val="BodyText"/>
      </w:pPr>
      <w:r>
        <w:t xml:space="preserve">BioMed Research Solutions</w:t>
      </w:r>
    </w:p>
    <w:p>
      <w:pPr>
        <w:pStyle w:val="BodyText"/>
      </w:pPr>
      <w:r>
        <w:rPr>
          <w:bCs/>
          <w:b/>
        </w:rPr>
        <w:t xml:space="preserve">Received By (Client)</w:t>
      </w:r>
    </w:p>
    <w:p>
      <w:pPr>
        <w:pStyle w:val="BodyText"/>
      </w:pPr>
      <w:r>
        <w:t xml:space="preserve">__________________________</w:t>
      </w:r>
    </w:p>
    <w:p>
      <w:pPr>
        <w:pStyle w:val="BodyText"/>
      </w:pPr>
      <w:r>
        <w:t xml:space="preserve">Name &amp; Title</w:t>
      </w:r>
    </w:p>
    <w:p>
      <w:pPr>
        <w:pStyle w:val="BodyText"/>
      </w:pPr>
      <w:r>
        <w:t xml:space="preserve">Date</w:t>
      </w:r>
    </w:p>
    <w:p>
      <w:pPr>
        <w:pStyle w:val="BodyText"/>
      </w:pPr>
      <w:r>
        <w:t xml:space="preserve">Thank you for your business. We appreciate your commitment to advancing medical science in Caracas and Venezuela.</w:t>
      </w:r>
    </w:p>
    <w:p>
      <w:pPr>
        <w:pStyle w:val="BodyText"/>
      </w:pPr>
      <w:r>
        <w:t xml:space="preserve">BioMed Research Solutions C.A. | Caracas, Venezuela | RIF: J-40123456-7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Medical Researcher Services - Caracas, Venezuela</dc:title>
  <dc:creator/>
  <dc:language>en</dc:language>
  <cp:keywords/>
  <dcterms:created xsi:type="dcterms:W3CDTF">2026-10-10T03:48:48Z</dcterms:created>
  <dcterms:modified xsi:type="dcterms:W3CDTF">2026-10-10T03:48:48Z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