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Sydney,</w:t>
      </w:r>
      <w:r>
        <w:t xml:space="preserve"> </w:t>
      </w:r>
      <w:r>
        <w:t xml:space="preserve">Australia</w:t>
      </w:r>
    </w:p>
    <w:bookmarkStart w:id="20" w:name="X8fcaf04541f14eb7656c55edf6fd5ff67ce1b5d"/>
    <w:p>
      <w:pPr>
        <w:pStyle w:val="Heading1"/>
      </w:pPr>
      <w:r>
        <w:t xml:space="preserve">StormWatch Meteorological Services Pty Ltd</w:t>
      </w:r>
    </w:p>
    <w:p>
      <w:pPr>
        <w:pStyle w:val="FirstParagraph"/>
      </w:pPr>
      <w:r>
        <w:t xml:space="preserve">ABN: 48 217 654 321</w:t>
      </w:r>
    </w:p>
    <w:p>
      <w:pPr>
        <w:pStyle w:val="BodyText"/>
      </w:pPr>
      <w:r>
        <w:t xml:space="preserve">Level 12, 200 George Street, Sydney NSW 2000, Australia</w:t>
      </w:r>
    </w:p>
    <w:p>
      <w:pPr>
        <w:pStyle w:val="BodyText"/>
      </w:pPr>
      <w:r>
        <w:t xml:space="preserve">Phone: +61 2 9345 6789</w:t>
      </w:r>
    </w:p>
    <w:p>
      <w:pPr>
        <w:pStyle w:val="BodyText"/>
      </w:pPr>
      <w:r>
        <w:t xml:space="preserve">Email: billing@stormwatch-met.com.au</w:t>
      </w:r>
    </w:p>
    <w:p>
      <w:pPr>
        <w:pStyle w:val="BodyText"/>
      </w:pPr>
      <w:r>
        <w:t xml:space="preserve">Website: www.stormwatch-met.com.au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SW-2025-0472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p>
      <w:pPr>
        <w:pStyle w:val="BodyText"/>
      </w:pPr>
      <w:r>
        <w:t xml:space="preserve">DUE IN 15 DAYS</w:t>
      </w:r>
    </w:p>
    <w:bookmarkEnd w:id="21"/>
    <w:bookmarkStart w:id="22" w:name="billed-to"/>
    <w:p>
      <w:pPr>
        <w:pStyle w:val="Heading3"/>
      </w:pPr>
      <w:r>
        <w:t xml:space="preserve">Billed To</w:t>
      </w:r>
    </w:p>
    <w:p>
      <w:pPr>
        <w:pStyle w:val="FirstParagraph"/>
      </w:pPr>
      <w:r>
        <w:rPr>
          <w:bCs/>
          <w:b/>
        </w:rPr>
        <w:t xml:space="preserve">Harbour City Construction Group Ltd</w:t>
      </w:r>
    </w:p>
    <w:p>
      <w:pPr>
        <w:pStyle w:val="BodyText"/>
      </w:pPr>
      <w:r>
        <w:t xml:space="preserve">ABN: 12 345 678 901</w:t>
      </w:r>
    </w:p>
    <w:p>
      <w:pPr>
        <w:pStyle w:val="BodyText"/>
      </w:pPr>
      <w:r>
        <w:t xml:space="preserve">Unit 5, 88 Pitt Street, Sydney NSW 2000, Australia</w:t>
      </w:r>
    </w:p>
    <w:p>
      <w:pPr>
        <w:pStyle w:val="BodyText"/>
      </w:pPr>
      <w:r>
        <w:t xml:space="preserve">Attn: Mr. David Chen, Project Director</w:t>
      </w:r>
    </w:p>
    <w:p>
      <w:pPr>
        <w:pStyle w:val="BodyText"/>
      </w:pPr>
      <w:r>
        <w:t xml:space="preserve">Email: d.chen@harbourcityconstruction.com.au</w:t>
      </w:r>
    </w:p>
    <w:bookmarkEnd w:id="22"/>
    <w:bookmarkStart w:id="23" w:name="prepared-by"/>
    <w:p>
      <w:pPr>
        <w:pStyle w:val="Heading3"/>
      </w:pPr>
      <w:r>
        <w:t xml:space="preserve">Prepared By</w:t>
      </w:r>
    </w:p>
    <w:p>
      <w:pPr>
        <w:pStyle w:val="FirstParagraph"/>
      </w:pPr>
      <w:r>
        <w:rPr>
          <w:bCs/>
          <w:b/>
        </w:rPr>
        <w:t xml:space="preserve">Dr. Sarah Mitchell, AM</w:t>
      </w:r>
    </w:p>
    <w:p>
      <w:pPr>
        <w:pStyle w:val="BodyText"/>
      </w:pPr>
      <w:r>
        <w:t xml:space="preserve">Lead Meteorologist &amp; Principal Consultant</w:t>
      </w:r>
    </w:p>
    <w:p>
      <w:pPr>
        <w:pStyle w:val="BodyText"/>
      </w:pPr>
      <w:r>
        <w:t xml:space="preserve">StormWatch Meteorological Services Pty Ltd</w:t>
      </w:r>
    </w:p>
    <w:p>
      <w:pPr>
        <w:pStyle w:val="BodyText"/>
      </w:pPr>
      <w:r>
        <w:t xml:space="preserve">Registered Meteorologist, Australian Meteorological Society</w:t>
      </w:r>
    </w:p>
    <w:p>
      <w:pPr>
        <w:pStyle w:val="BodyText"/>
      </w:pPr>
      <w:r>
        <w:t xml:space="preserve">License No: AMS-2019-4472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Service Location</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Pre-Construction Weather Risk Assessment</w:t>
            </w:r>
            <w:r>
              <w:t xml:space="preserve"> </w:t>
            </w:r>
            <w:r>
              <w:t xml:space="preserve">– Comprehensive meteorological analysis of the Sydney Harbour construction site, including historical wind patterns, rainfall probability modelling, and seasonal storm frequency evaluation for the twelve-month build period.</w:t>
            </w:r>
          </w:p>
        </w:tc>
        <w:tc>
          <w:tcPr/>
          <w:p>
            <w:pPr>
              <w:pStyle w:val="Compact"/>
              <w:jc w:val="left"/>
            </w:pPr>
            <w:r>
              <w:t xml:space="preserve">Pyrmont, Sydney NSW</w:t>
            </w:r>
          </w:p>
        </w:tc>
        <w:tc>
          <w:tcPr/>
          <w:p>
            <w:pPr>
              <w:pStyle w:val="Compact"/>
              <w:jc w:val="left"/>
            </w:pPr>
            <w:r>
              <w:t xml:space="preserve">48 hours</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2</w:t>
            </w:r>
          </w:p>
        </w:tc>
        <w:tc>
          <w:tcPr/>
          <w:p>
            <w:pPr>
              <w:pStyle w:val="Compact"/>
              <w:jc w:val="left"/>
            </w:pPr>
            <w:r>
              <w:rPr>
                <w:bCs/>
                <w:b/>
              </w:rPr>
              <w:t xml:space="preserve">Real-Time Severe Weather Monitoring &amp; Alerting</w:t>
            </w:r>
            <w:r>
              <w:t xml:space="preserve"> </w:t>
            </w:r>
            <w:r>
              <w:t xml:space="preserve">– Continuous monitoring of Bureau of Meteorology (BoM) data feeds, radar imagery, and satellite observations for the Sydney metropolitan region. Provision of real-time severe weather alerts (thunderstorms, high winds exceeding 90 km/h, flash flooding) via dedicated SMS and email channels to site management.</w:t>
            </w:r>
          </w:p>
        </w:tc>
        <w:tc>
          <w:tcPr/>
          <w:p>
            <w:pPr>
              <w:pStyle w:val="Compact"/>
              <w:jc w:val="left"/>
            </w:pPr>
            <w:r>
              <w:t xml:space="preserve">Sydney Metro Region, NSW</w:t>
            </w:r>
          </w:p>
        </w:tc>
        <w:tc>
          <w:tcPr/>
          <w:p>
            <w:pPr>
              <w:pStyle w:val="Compact"/>
              <w:jc w:val="left"/>
            </w:pPr>
            <w:r>
              <w:t xml:space="preserve">31 days</w:t>
            </w:r>
          </w:p>
        </w:tc>
        <w:tc>
          <w:tcPr/>
          <w:p>
            <w:pPr>
              <w:pStyle w:val="Compact"/>
              <w:jc w:val="left"/>
            </w:pPr>
            <w:r>
              <w:t xml:space="preserve">$1,200.00</w:t>
            </w:r>
          </w:p>
        </w:tc>
        <w:tc>
          <w:tcPr/>
          <w:p>
            <w:pPr>
              <w:pStyle w:val="Compact"/>
              <w:jc w:val="left"/>
            </w:pPr>
            <w:r>
              <w:t xml:space="preserve">$37,200.00</w:t>
            </w:r>
          </w:p>
        </w:tc>
      </w:tr>
      <w:tr>
        <w:tc>
          <w:tcPr/>
          <w:p>
            <w:pPr>
              <w:pStyle w:val="Compact"/>
              <w:jc w:val="left"/>
            </w:pPr>
            <w:r>
              <w:t xml:space="preserve">3</w:t>
            </w:r>
          </w:p>
        </w:tc>
        <w:tc>
          <w:tcPr/>
          <w:p>
            <w:pPr>
              <w:pStyle w:val="Compact"/>
              <w:jc w:val="left"/>
            </w:pPr>
            <w:r>
              <w:rPr>
                <w:bCs/>
                <w:b/>
              </w:rPr>
              <w:t xml:space="preserve">Daily Operational Weather Briefings</w:t>
            </w:r>
            <w:r>
              <w:t xml:space="preserve"> </w:t>
            </w:r>
            <w:r>
              <w:t xml:space="preserve">– Provision of tailored daily meteorological briefings (0600 and 1400 AEST) covering short-range forecasts, wind speed and direction projections, visibility conditions, and precipitation outlooks specific to the construction zone along the Parramatta River corridor.</w:t>
            </w:r>
          </w:p>
        </w:tc>
        <w:tc>
          <w:tcPr/>
          <w:p>
            <w:pPr>
              <w:pStyle w:val="Compact"/>
              <w:jc w:val="left"/>
            </w:pPr>
            <w:r>
              <w:t xml:space="preserve">Parramatta River, Sydney</w:t>
            </w:r>
          </w:p>
        </w:tc>
        <w:tc>
          <w:tcPr/>
          <w:p>
            <w:pPr>
              <w:pStyle w:val="Compact"/>
              <w:jc w:val="left"/>
            </w:pPr>
            <w:r>
              <w:t xml:space="preserve">62 briefings</w:t>
            </w:r>
          </w:p>
        </w:tc>
        <w:tc>
          <w:tcPr/>
          <w:p>
            <w:pPr>
              <w:pStyle w:val="Compact"/>
              <w:jc w:val="left"/>
            </w:pPr>
            <w:r>
              <w:t xml:space="preserve">$95.00</w:t>
            </w:r>
          </w:p>
        </w:tc>
        <w:tc>
          <w:tcPr/>
          <w:p>
            <w:pPr>
              <w:pStyle w:val="Compact"/>
              <w:jc w:val="left"/>
            </w:pPr>
            <w:r>
              <w:t xml:space="preserve">$5,890.00</w:t>
            </w:r>
          </w:p>
        </w:tc>
      </w:tr>
      <w:tr>
        <w:tc>
          <w:tcPr/>
          <w:p>
            <w:pPr>
              <w:pStyle w:val="Compact"/>
              <w:jc w:val="left"/>
            </w:pPr>
            <w:r>
              <w:t xml:space="preserve">4</w:t>
            </w:r>
          </w:p>
        </w:tc>
        <w:tc>
          <w:tcPr/>
          <w:p>
            <w:pPr>
              <w:pStyle w:val="Compact"/>
              <w:jc w:val="left"/>
            </w:pPr>
            <w:r>
              <w:rPr>
                <w:bCs/>
                <w:b/>
              </w:rPr>
              <w:t xml:space="preserve">Extreme Weather Event Response &amp; Post-Event Analysis</w:t>
            </w:r>
            <w:r>
              <w:t xml:space="preserve"> </w:t>
            </w:r>
            <w:r>
              <w:t xml:space="preserve">– On-call meteorologist support during the severe thunderstorm complex of 14 May 2025 affecting the Sydney basin. Includes immediate site safety advisory, structural wind-load assessment coordination, and a detailed post-event meteorological report documenting wind gusts, rainfall totals, and lightning strike density.</w:t>
            </w:r>
          </w:p>
        </w:tc>
        <w:tc>
          <w:tcPr/>
          <w:p>
            <w:pPr>
              <w:pStyle w:val="Compact"/>
              <w:jc w:val="left"/>
            </w:pPr>
            <w:r>
              <w:t xml:space="preserve">Greater Sydney, NSW</w:t>
            </w:r>
          </w:p>
        </w:tc>
        <w:tc>
          <w:tcPr/>
          <w:p>
            <w:pPr>
              <w:pStyle w:val="Compact"/>
              <w:jc w:val="left"/>
            </w:pPr>
            <w:r>
              <w:t xml:space="preserve">12 hours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5</w:t>
            </w:r>
          </w:p>
        </w:tc>
        <w:tc>
          <w:tcPr/>
          <w:p>
            <w:pPr>
              <w:pStyle w:val="Compact"/>
              <w:jc w:val="left"/>
            </w:pPr>
            <w:r>
              <w:rPr>
                <w:bCs/>
                <w:b/>
              </w:rPr>
              <w:t xml:space="preserve">Seasonal Outlook &amp; Climate Adaptation Report</w:t>
            </w:r>
            <w:r>
              <w:t xml:space="preserve"> </w:t>
            </w:r>
            <w:r>
              <w:t xml:space="preserve">– Preparation of a quarterly seasonal outlook report for the Australian summer period (December 2025 – February 2026), addressing El Niño / La Niña phase implications for Sydney rainfall, heatwave frequency, and cyclone track probabilities relevant to coastal construction operations.</w:t>
            </w:r>
          </w:p>
        </w:tc>
        <w:tc>
          <w:tcPr/>
          <w:p>
            <w:pPr>
              <w:pStyle w:val="Compact"/>
              <w:jc w:val="left"/>
            </w:pPr>
            <w:r>
              <w:t xml:space="preserve">Sydney, NSW, Australia</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rPr>
                <w:bCs/>
                <w:b/>
              </w:rPr>
              <w:t xml:space="preserve">On-Site Meteorological Instrumentation Setup &amp; Calibration</w:t>
            </w:r>
            <w:r>
              <w:t xml:space="preserve"> </w:t>
            </w:r>
            <w:r>
              <w:t xml:space="preserve">– Installation, configuration, and calibration of a dedicated weather station (anemometer, barometer, rain gauge, hygrometer, and lightning detector) at the Pyrmont construction site. Includes data logger programming and integration with the client's project management software.</w:t>
            </w:r>
          </w:p>
        </w:tc>
        <w:tc>
          <w:tcPr/>
          <w:p>
            <w:pPr>
              <w:pStyle w:val="Compact"/>
              <w:jc w:val="left"/>
            </w:pPr>
            <w:r>
              <w:t xml:space="preserve">Pyrmont, Sydney NSW</w:t>
            </w:r>
          </w:p>
        </w:tc>
        <w:tc>
          <w:tcPr/>
          <w:p>
            <w:pPr>
              <w:pStyle w:val="Compact"/>
              <w:jc w:val="left"/>
            </w:pPr>
            <w:r>
              <w:t xml:space="preserve">16 hours</w:t>
            </w:r>
          </w:p>
        </w:tc>
        <w:tc>
          <w:tcPr/>
          <w:p>
            <w:pPr>
              <w:pStyle w:val="Compact"/>
              <w:jc w:val="left"/>
            </w:pPr>
            <w:r>
              <w:t xml:space="preserve">$220.00</w:t>
            </w:r>
          </w:p>
        </w:tc>
        <w:tc>
          <w:tcPr/>
          <w:p>
            <w:pPr>
              <w:pStyle w:val="Compact"/>
              <w:jc w:val="left"/>
            </w:pPr>
            <w:r>
              <w:t xml:space="preserve">$3,520.00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$68,990.00</w:t>
            </w:r>
          </w:p>
        </w:tc>
      </w:tr>
      <w:tr>
        <w:tc>
          <w:tcPr/>
          <w:p>
            <w:pPr>
              <w:pStyle w:val="Compact"/>
              <w:jc w:val="left"/>
            </w:pPr>
            <w:r>
              <w:t xml:space="preserve">GST (10%) – Australian Taxation Office</w:t>
            </w:r>
          </w:p>
        </w:tc>
        <w:tc>
          <w:tcPr/>
          <w:p>
            <w:pPr>
              <w:pStyle w:val="Compact"/>
              <w:jc w:val="left"/>
            </w:pPr>
            <w:r>
              <w:t xml:space="preserve">$6,899.00</w:t>
            </w:r>
          </w:p>
        </w:tc>
      </w:tr>
      <w:tr>
        <w:tc>
          <w:tcPr/>
          <w:p>
            <w:pPr>
              <w:pStyle w:val="Compact"/>
              <w:jc w:val="left"/>
            </w:pPr>
            <w:r>
              <w:t xml:space="preserve">Early Payment Discount (2% if paid before 22 June 2025)</w:t>
            </w:r>
          </w:p>
        </w:tc>
        <w:tc>
          <w:tcPr/>
          <w:p>
            <w:pPr>
              <w:pStyle w:val="Compact"/>
              <w:jc w:val="left"/>
            </w:pPr>
            <w:r>
              <w:t xml:space="preserve">($1,379.80)</w:t>
            </w:r>
          </w:p>
        </w:tc>
      </w:tr>
      <w:tr>
        <w:tc>
          <w:tcPr/>
          <w:p>
            <w:pPr>
              <w:pStyle w:val="Compact"/>
              <w:jc w:val="left"/>
            </w:pPr>
            <w:r>
              <w:t xml:space="preserve">Total Amount Due (AUD)</w:t>
            </w:r>
          </w:p>
        </w:tc>
        <w:tc>
          <w:tcPr/>
          <w:p>
            <w:pPr>
              <w:pStyle w:val="Compact"/>
              <w:jc w:val="left"/>
            </w:pPr>
            <w:r>
              <w:t xml:space="preserve">$74,509.20</w:t>
            </w:r>
          </w:p>
        </w:tc>
      </w:tr>
    </w:tbl>
    <w:bookmarkStart w:id="24"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14 calendar days</w:t>
      </w:r>
      <w:r>
        <w:t xml:space="preserve"> </w:t>
      </w:r>
      <w:r>
        <w:t xml:space="preserve">from the issue date in accordance with the commercial terms outlined in Service Agreement SW-2025-0472, governed by the laws of the State of New South Wales, Australia.</w:t>
      </w:r>
    </w:p>
    <w:p>
      <w:pPr>
        <w:pStyle w:val="BodyText"/>
      </w:pPr>
      <w:r>
        <w:rPr>
          <w:bCs/>
          <w:b/>
        </w:rPr>
        <w:t xml:space="preserve">Bank Transfer (EFT):</w:t>
      </w:r>
    </w:p>
    <w:p>
      <w:pPr>
        <w:pStyle w:val="BodyText"/>
      </w:pPr>
      <w:r>
        <w:t xml:space="preserve">Bank: Commonwealth Bank of Australia</w:t>
      </w:r>
    </w:p>
    <w:p>
      <w:pPr>
        <w:pStyle w:val="BodyText"/>
      </w:pPr>
      <w:r>
        <w:t xml:space="preserve">BSB: 063-123  |  Account No: 1234 5678</w:t>
      </w:r>
    </w:p>
    <w:p>
      <w:pPr>
        <w:pStyle w:val="BodyText"/>
      </w:pPr>
      <w:r>
        <w:t xml:space="preserve">Account Name: StormWatch Meteorological Services Pty Ltd</w:t>
      </w:r>
    </w:p>
    <w:p>
      <w:pPr>
        <w:pStyle w:val="BodyText"/>
      </w:pPr>
      <w:r>
        <w:t xml:space="preserve">Reference: SW-2025-0472</w:t>
      </w:r>
    </w:p>
    <w:p>
      <w:pPr>
        <w:pStyle w:val="BodyText"/>
      </w:pPr>
      <w:r>
        <w:rPr>
          <w:bCs/>
          <w:b/>
        </w:rPr>
        <w:t xml:space="preserve">Direct Credit / Credit Card:</w:t>
      </w:r>
      <w:r>
        <w:t xml:space="preserve"> </w:t>
      </w:r>
      <w:r>
        <w:t xml:space="preserve">Please contact our accounts team at billing@stormwatch-met.com.au to arrange alternative payment methods. All payments are processed in Australian Dollars (AUD).</w:t>
      </w:r>
    </w:p>
    <w:p>
      <w:pPr>
        <w:pStyle w:val="BodyText"/>
      </w:pPr>
      <w:r>
        <w:t xml:space="preserve">Overdue amounts will attract interest at the rate of 1.5% per month in accordance with the Australian Consumer Law and the applicable provisions of the New South Wales Fair Trading Act 2023.</w:t>
      </w:r>
    </w:p>
    <w:bookmarkEnd w:id="24"/>
    <w:bookmarkStart w:id="25" w:name="notes-additional-information"/>
    <w:p>
      <w:pPr>
        <w:pStyle w:val="Heading3"/>
      </w:pPr>
      <w:r>
        <w:t xml:space="preserve">Notes &amp; Additional Information</w:t>
      </w:r>
    </w:p>
    <w:p>
      <w:pPr>
        <w:pStyle w:val="FirstParagraph"/>
      </w:pPr>
      <w:r>
        <w:t xml:space="preserve">1. All meteorological data, forecasts, and risk assessments provided under this invoice are prepared by a qualified and registered Meteorologist in accordance with the professional standards of the Australian Meteorological Society (AMS) and the Australian Weather and Climate Authority (AWCA) guidelines.</w:t>
      </w:r>
    </w:p>
    <w:p>
      <w:pPr>
        <w:pStyle w:val="BodyText"/>
      </w:pPr>
      <w:r>
        <w:t xml:space="preserve">2. The severe weather monitoring service (Item 2) utilises data sourced from the Bureau of Meteorology (BoM), the Australian Severe Weather Information System (ASWIS), and proprietary radar networks covering the Sydney metropolitan area and surrounding coastal regions.</w:t>
      </w:r>
    </w:p>
    <w:p>
      <w:pPr>
        <w:pStyle w:val="BodyText"/>
      </w:pPr>
      <w:r>
        <w:t xml:space="preserve">3. This invoice covers meteorological consulting services only. Structural engineering assessments, insurance claims processing, and civil works remediation are excluded and must be arranged separately by the client.</w:t>
      </w:r>
    </w:p>
    <w:p>
      <w:pPr>
        <w:pStyle w:val="BodyText"/>
      </w:pPr>
      <w:r>
        <w:t xml:space="preserve">4. StormWatch Meteorological Services Pty Ltd holds a valid Australian Business Licence and Registration (ABLR) and is registered for Goods and Services Tax (GST) with the Australian Taxation Office (ATO). A Tax Invoice is issued in compliance with ATO requirements.</w:t>
      </w:r>
    </w:p>
    <w:p>
      <w:pPr>
        <w:pStyle w:val="BodyText"/>
      </w:pPr>
      <w:r>
        <w:t xml:space="preserve">5. For queries regarding this invoice or to request a detailed itemised breakdown of any meteorological service, please contact our billing department within 30 days of the issue date.</w:t>
      </w:r>
    </w:p>
    <w:bookmarkEnd w:id="25"/>
    <w:p>
      <w:pPr>
        <w:pStyle w:val="BodyText"/>
      </w:pPr>
      <w:r>
        <w:rPr>
          <w:bCs/>
          <w:b/>
        </w:rPr>
        <w:t xml:space="preserve">StormWatch Meteorological Services Pty Ltd</w:t>
      </w:r>
      <w:r>
        <w:t xml:space="preserve"> </w:t>
      </w:r>
      <w:r>
        <w:t xml:space="preserve">– Professional Meteorological Consulting for the Australian Construction, Energy, and Infrastructure Sectors</w:t>
      </w:r>
    </w:p>
    <w:p>
      <w:pPr>
        <w:pStyle w:val="BodyText"/>
      </w:pPr>
      <w:r>
        <w:t xml:space="preserve">Level 12, 200 George Street, Sydney NSW 2000, Australia | ABN: 48 217 654 321 | ACN: 654 321 987</w:t>
      </w:r>
    </w:p>
    <w:p>
      <w:pPr>
        <w:pStyle w:val="BodyText"/>
      </w:pPr>
      <w:r>
        <w:t xml:space="preserve">This invoice was generated electronically and is valid without a physical signature. For authentication, please verify the invoice number via our online portal at www.stormwatch-met.com.au/verify.</w:t>
      </w:r>
    </w:p>
    <w:p>
      <w:pPr>
        <w:pStyle w:val="BodyText"/>
      </w:pPr>
      <w:r>
        <w:t xml:space="preserve">© 2025 StormWatch Meteorological Services Pty Ltd. All rights reserved. | 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Sydney, Australia</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