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Professional Meteorological Services — Canada Vancouver</w:t>
      </w:r>
    </w:p>
    <w:p>
      <w:pPr>
        <w:pStyle w:val="BodyText"/>
      </w:pPr>
      <w:r>
        <w:t xml:space="preserve">PAID — CONFIRMED</w:t>
      </w:r>
    </w:p>
    <w:bookmarkEnd w:id="20"/>
    <w:p>
      <w:pPr>
        <w:pStyle w:val="BodyText"/>
      </w:pPr>
      <w:r>
        <w:rPr>
          <w:bCs/>
          <w:b/>
        </w:rPr>
        <w:t xml:space="preserve">Pacific Northwest Meteorological Consulting Ltd.</w:t>
      </w:r>
      <w:r>
        <w:br/>
      </w:r>
      <w:r>
        <w:t xml:space="preserve">1200 Granville Street, Suite 4500</w:t>
      </w:r>
      <w:r>
        <w:br/>
      </w:r>
      <w:r>
        <w:t xml:space="preserve">Vancouver, British Columbia V6Z 2M9</w:t>
      </w:r>
      <w:r>
        <w:br/>
      </w:r>
      <w:r>
        <w:t xml:space="preserve">Canada Vancouver</w:t>
      </w:r>
      <w:r>
        <w:br/>
      </w:r>
      <w:r>
        <w:t xml:space="preserve">Phone: +1 (604) 555-0187</w:t>
      </w:r>
      <w:r>
        <w:br/>
      </w:r>
      <w:r>
        <w:t xml:space="preserve">Email: billing@pnmconsulting.ca</w:t>
      </w:r>
      <w:r>
        <w:br/>
      </w:r>
      <w:r>
        <w:t xml:space="preserve">GST/HST No.: 123456789RT0001</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INV-2025-VAN-00472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Coastal Infrastructure Development Corp.</w:t>
      </w:r>
    </w:p>
    <w:p>
      <w:pPr>
        <w:pStyle w:val="BodyText"/>
      </w:pPr>
      <w:r>
        <w:t xml:space="preserve">888 West Georgia Street, Floor 22</w:t>
      </w:r>
    </w:p>
    <w:p>
      <w:pPr>
        <w:pStyle w:val="BodyText"/>
      </w:pPr>
      <w:r>
        <w:t xml:space="preserve">Vancouver, British Columbia V6C 3K8</w:t>
      </w:r>
    </w:p>
    <w:p>
      <w:pPr>
        <w:pStyle w:val="BodyText"/>
      </w:pPr>
      <w:r>
        <w:t xml:space="preserve">Canada Vancouver</w:t>
      </w:r>
    </w:p>
    <w:p>
      <w:pPr>
        <w:pStyle w:val="BodyText"/>
      </w:pPr>
      <w:r>
        <w:t xml:space="preserve">Attn: Mr. David Chen, Project Director</w:t>
      </w:r>
    </w:p>
    <w:bookmarkEnd w:id="22"/>
    <w:bookmarkStart w:id="23" w:name="service-provider"/>
    <w:p>
      <w:pPr>
        <w:pStyle w:val="Heading3"/>
      </w:pPr>
      <w:r>
        <w:t xml:space="preserve">Service Provider</w:t>
      </w:r>
    </w:p>
    <w:p>
      <w:pPr>
        <w:pStyle w:val="FirstParagraph"/>
      </w:pPr>
      <w:r>
        <w:rPr>
          <w:bCs/>
          <w:b/>
        </w:rPr>
        <w:t xml:space="preserve">Dr. Elena Vasquez, Ph.D.</w:t>
      </w:r>
    </w:p>
    <w:p>
      <w:pPr>
        <w:pStyle w:val="BodyText"/>
      </w:pPr>
      <w:r>
        <w:t xml:space="preserve">Lead Meteorologist</w:t>
      </w:r>
    </w:p>
    <w:p>
      <w:pPr>
        <w:pStyle w:val="BodyText"/>
      </w:pPr>
      <w:r>
        <w:t xml:space="preserve">Pacific Northwest Meteorological Consulting Ltd.</w:t>
      </w:r>
    </w:p>
    <w:p>
      <w:pPr>
        <w:pStyle w:val="BodyText"/>
      </w:pPr>
      <w:r>
        <w:t xml:space="preserve">Canada Vancouver</w:t>
      </w:r>
    </w:p>
    <w:p>
      <w:pPr>
        <w:pStyle w:val="BodyText"/>
      </w:pPr>
      <w:r>
        <w:t xml:space="preserve">License No.: BC-MET-2019-0034</w:t>
      </w:r>
    </w:p>
    <w:bookmarkEnd w:id="23"/>
    <w:bookmarkStart w:id="25" w:name="X2a4175a5850880ecc1069ef202a7a0d940d816c"/>
    <w:p>
      <w:pPr>
        <w:pStyle w:val="Heading2"/>
      </w:pPr>
      <w:r>
        <w:t xml:space="preserve">Description of Meteorological Services Rendered</w:t>
      </w:r>
    </w:p>
    <w:p>
      <w:pPr>
        <w:pStyle w:val="FirstParagraph"/>
      </w:pPr>
      <w:r>
        <w:t xml:space="preserve">The following Invoice covers professional Meteorologist services delivered in Canada Vancouver for the period of March 2025 through May 2025, in accordance with Contract Agreement #CID-2025-0891.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Atmospheric Risk Assessment for Coastal Construction</w:t>
            </w:r>
            <w:r>
              <w:t xml:space="preserve"> </w:t>
            </w:r>
            <w:r>
              <w:t xml:space="preserve">Comprehensive Meteorologist analysis of wind patterns, precipitation probability, and storm surge modelling for the Harbourfront Development Zone in Canada Vancouver. Includes 90-day seasonal forecast integration.</w:t>
            </w:r>
          </w:p>
        </w:tc>
        <w:tc>
          <w:tcPr/>
          <w:p>
            <w:pPr>
              <w:pStyle w:val="Compact"/>
              <w:jc w:val="left"/>
            </w:pPr>
            <w:r>
              <w:t xml:space="preserve">Mar 03–14,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Real-Time Weather Monitoring &amp; Advisory Reporting</w:t>
            </w:r>
            <w:r>
              <w:t xml:space="preserve"> </w:t>
            </w:r>
            <w:r>
              <w:t xml:space="preserve">Daily Meteorologist briefings and real-time atmospheric data monitoring for construction crews operating in Canada Vancouver. Includes severe weather alerts, fog density reports, and temperature inversion warnings delivered via dedicated communication channel.</w:t>
            </w:r>
          </w:p>
        </w:tc>
        <w:tc>
          <w:tcPr/>
          <w:p>
            <w:pPr>
              <w:pStyle w:val="Compact"/>
              <w:jc w:val="left"/>
            </w:pPr>
            <w:r>
              <w:t xml:space="preserve">Mar 15–May 30, 2025</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$19,800.00</w:t>
            </w:r>
          </w:p>
        </w:tc>
      </w:tr>
      <w:tr>
        <w:tc>
          <w:tcPr/>
          <w:p>
            <w:pPr>
              <w:pStyle w:val="Compact"/>
              <w:jc w:val="left"/>
            </w:pPr>
            <w:r>
              <w:t xml:space="preserve">3</w:t>
            </w:r>
          </w:p>
        </w:tc>
        <w:tc>
          <w:tcPr/>
          <w:p>
            <w:pPr>
              <w:pStyle w:val="Compact"/>
              <w:jc w:val="left"/>
            </w:pPr>
            <w:r>
              <w:rPr>
                <w:bCs/>
                <w:b/>
              </w:rPr>
              <w:t xml:space="preserve">Climate Impact Study &amp; Long-Range Forecasting</w:t>
            </w:r>
            <w:r>
              <w:t xml:space="preserve"> </w:t>
            </w:r>
            <w:r>
              <w:t xml:space="preserve">In-depth Meteorologist research on projected climate shifts affecting the Canada Vancouver region over the next 25 years. Delivered a 45-page technical report with statistical modelling, sea-level rise projections, and infrastructure vulnerability mapping.</w:t>
            </w:r>
          </w:p>
        </w:tc>
        <w:tc>
          <w:tcPr/>
          <w:p>
            <w:pPr>
              <w:pStyle w:val="Compact"/>
              <w:jc w:val="left"/>
            </w:pPr>
            <w:r>
              <w:t xml:space="preserve">Apr 01–22, 2025</w:t>
            </w:r>
          </w:p>
        </w:tc>
        <w:tc>
          <w:tcPr/>
          <w:p>
            <w:pPr>
              <w:pStyle w:val="Compact"/>
              <w:jc w:val="left"/>
            </w:pPr>
            <w:r>
              <w:t xml:space="preserve">64</w:t>
            </w:r>
          </w:p>
        </w:tc>
        <w:tc>
          <w:tcPr/>
          <w:p>
            <w:pPr>
              <w:pStyle w:val="Compact"/>
              <w:jc w:val="left"/>
            </w:pPr>
            <w:r>
              <w:t xml:space="preserve">$210.00</w:t>
            </w:r>
          </w:p>
        </w:tc>
        <w:tc>
          <w:tcPr/>
          <w:p>
            <w:pPr>
              <w:pStyle w:val="Compact"/>
              <w:jc w:val="left"/>
            </w:pPr>
            <w:r>
              <w:t xml:space="preserve">$13,440.00</w:t>
            </w:r>
          </w:p>
        </w:tc>
      </w:tr>
      <w:tr>
        <w:tc>
          <w:tcPr/>
          <w:p>
            <w:pPr>
              <w:pStyle w:val="Compact"/>
              <w:jc w:val="left"/>
            </w:pPr>
            <w:r>
              <w:t xml:space="preserve">4</w:t>
            </w:r>
          </w:p>
        </w:tc>
        <w:tc>
          <w:tcPr/>
          <w:p>
            <w:pPr>
              <w:pStyle w:val="Compact"/>
              <w:jc w:val="left"/>
            </w:pPr>
            <w:r>
              <w:rPr>
                <w:bCs/>
                <w:b/>
              </w:rPr>
              <w:t xml:space="preserve">Emergency Weather Contingency Planning Consultation</w:t>
            </w:r>
            <w:r>
              <w:t xml:space="preserve"> </w:t>
            </w:r>
            <w:r>
              <w:t xml:space="preserve">On-site Meteorologist consultation in Canada Vancouver to develop a comprehensive emergency response protocol for extreme weather events including coastal flooding, high-wind events, and rapid temperature drops. Includes staff training session (4 hours).</w:t>
            </w:r>
          </w:p>
        </w:tc>
        <w:tc>
          <w:tcPr/>
          <w:p>
            <w:pPr>
              <w:pStyle w:val="Compact"/>
              <w:jc w:val="left"/>
            </w:pPr>
            <w:r>
              <w:t xml:space="preserve">May 05–09, 2025</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5</w:t>
            </w:r>
          </w:p>
        </w:tc>
        <w:tc>
          <w:tcPr/>
          <w:p>
            <w:pPr>
              <w:pStyle w:val="Compact"/>
              <w:jc w:val="left"/>
            </w:pPr>
            <w:r>
              <w:rPr>
                <w:bCs/>
                <w:b/>
              </w:rPr>
              <w:t xml:space="preserve">Specialized Radar &amp; Satellite Data Interpretation</w:t>
            </w:r>
            <w:r>
              <w:t xml:space="preserve"> </w:t>
            </w:r>
            <w:r>
              <w:t xml:space="preserve">Advanced Meteorologist analysis using Doppler radar and satellite imagery specific to the Canada Vancouver coastal geography. Provided custom data visualizations and 72-hour hyper-local forecast models for critical pour dates.</w:t>
            </w:r>
          </w:p>
        </w:tc>
        <w:tc>
          <w:tcPr/>
          <w:p>
            <w:pPr>
              <w:pStyle w:val="Compact"/>
              <w:jc w:val="left"/>
            </w:pPr>
            <w:r>
              <w:t xml:space="preserve">May 12–23, 2025</w:t>
            </w:r>
          </w:p>
        </w:tc>
        <w:tc>
          <w:tcPr/>
          <w:p>
            <w:pPr>
              <w:pStyle w:val="Compact"/>
              <w:jc w:val="left"/>
            </w:pPr>
            <w:r>
              <w:t xml:space="preserve">24</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6</w:t>
            </w:r>
          </w:p>
        </w:tc>
        <w:tc>
          <w:tcPr/>
          <w:p>
            <w:pPr>
              <w:pStyle w:val="Compact"/>
              <w:jc w:val="left"/>
            </w:pPr>
            <w:r>
              <w:rPr>
                <w:bCs/>
                <w:b/>
              </w:rPr>
              <w:t xml:space="preserve">Regulatory Compliance &amp; Environmental Reporting</w:t>
            </w:r>
            <w:r>
              <w:t xml:space="preserve"> </w:t>
            </w:r>
            <w:r>
              <w:t xml:space="preserve">Preparation of Meteorologist-verified environmental impact documentation required by the City of Vancouver and BC Ministry of Environment. Ensures all atmospheric data submissions meet Canada Vancouver municipal bylaws and federal environmental standards.</w:t>
            </w:r>
          </w:p>
        </w:tc>
        <w:tc>
          <w:tcPr/>
          <w:p>
            <w:pPr>
              <w:pStyle w:val="Compact"/>
              <w:jc w:val="left"/>
            </w:pPr>
            <w:r>
              <w:t xml:space="preserve">May 26–30, 2025</w:t>
            </w:r>
          </w:p>
        </w:tc>
        <w:tc>
          <w:tcPr/>
          <w:p>
            <w:pPr>
              <w:pStyle w:val="Compact"/>
              <w:jc w:val="left"/>
            </w:pPr>
            <w:r>
              <w:t xml:space="preserve">16</w:t>
            </w:r>
          </w:p>
        </w:tc>
        <w:tc>
          <w:tcPr/>
          <w:p>
            <w:pPr>
              <w:pStyle w:val="Compact"/>
              <w:jc w:val="left"/>
            </w:pPr>
            <w:r>
              <w:t xml:space="preserve">$175.00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$56,560.00</w:t>
            </w:r>
          </w:p>
        </w:tc>
      </w:tr>
      <w:tr>
        <w:tc>
          <w:tcPr/>
          <w:p>
            <w:pPr>
              <w:pStyle w:val="Compact"/>
              <w:jc w:val="left"/>
            </w:pPr>
            <w:r>
              <w:t xml:space="preserve">GST (5% — British Columbia)</w:t>
            </w:r>
          </w:p>
        </w:tc>
        <w:tc>
          <w:tcPr/>
          <w:p>
            <w:pPr>
              <w:pStyle w:val="Compact"/>
              <w:jc w:val="left"/>
            </w:pPr>
            <w:r>
              <w:t xml:space="preserve">$2,828.00</w:t>
            </w:r>
          </w:p>
        </w:tc>
      </w:tr>
      <w:tr>
        <w:tc>
          <w:tcPr/>
          <w:p>
            <w:pPr>
              <w:pStyle w:val="Compact"/>
              <w:jc w:val="left"/>
            </w:pPr>
            <w:r>
              <w:t xml:space="preserve">Travel &amp; On-Site Access Surcharge (Canada Vancouver)</w:t>
            </w:r>
          </w:p>
        </w:tc>
        <w:tc>
          <w:tcPr/>
          <w:p>
            <w:pPr>
              <w:pStyle w:val="Compact"/>
              <w:jc w:val="left"/>
            </w:pPr>
            <w:r>
              <w:t xml:space="preserve">$450.00</w:t>
            </w:r>
          </w:p>
        </w:tc>
      </w:tr>
      <w:tr>
        <w:tc>
          <w:tcPr/>
          <w:p>
            <w:pPr>
              <w:pStyle w:val="Compact"/>
              <w:jc w:val="left"/>
            </w:pPr>
            <w:r>
              <w:t xml:space="preserve">Discount (Early Contract Renewal)</w:t>
            </w:r>
          </w:p>
        </w:tc>
        <w:tc>
          <w:tcPr/>
          <w:p>
            <w:pPr>
              <w:pStyle w:val="Compact"/>
              <w:jc w:val="left"/>
            </w:pPr>
            <w:r>
              <w:t xml:space="preserve">-$1,200.00</w:t>
            </w:r>
          </w:p>
        </w:tc>
      </w:tr>
      <w:tr>
        <w:tc>
          <w:tcPr/>
          <w:p>
            <w:pPr>
              <w:pStyle w:val="Compact"/>
              <w:jc w:val="left"/>
            </w:pPr>
            <w:r>
              <w:t xml:space="preserve">TOTAL DUE (CAD)</w:t>
            </w:r>
          </w:p>
        </w:tc>
        <w:tc>
          <w:tcPr/>
          <w:p>
            <w:pPr>
              <w:pStyle w:val="Compact"/>
              <w:jc w:val="left"/>
            </w:pPr>
            <w:r>
              <w:t xml:space="preserve">$58,638.00</w:t>
            </w:r>
          </w:p>
        </w:tc>
      </w:tr>
    </w:tbl>
    <w:bookmarkStart w:id="24" w:name="payment-instructions-important-notes"/>
    <w:p>
      <w:pPr>
        <w:pStyle w:val="Heading3"/>
      </w:pPr>
      <w:r>
        <w:t xml:space="preserve">Payment Instructions &amp; Important Notes</w:t>
      </w:r>
    </w:p>
    <w:p>
      <w:pPr>
        <w:pStyle w:val="FirstParagraph"/>
      </w:pPr>
      <w:r>
        <w:rPr>
          <w:bCs/>
          <w:b/>
        </w:rPr>
        <w:t xml:space="preserve">Bank Transfer:</w:t>
      </w:r>
      <w:r>
        <w:t xml:space="preserve"> </w:t>
      </w:r>
      <w:r>
        <w:t xml:space="preserve">Institution No. 0012 • Transit No. 00998 • Account No. 458201937 • Branch: Royal Bank of Canada, Vancouver, BC</w:t>
      </w:r>
    </w:p>
    <w:p>
      <w:pPr>
        <w:pStyle w:val="BodyText"/>
      </w:pPr>
      <w:r>
        <w:rPr>
          <w:bCs/>
          <w:b/>
        </w:rPr>
        <w:t xml:space="preserve">Reference:</w:t>
      </w:r>
      <w:r>
        <w:t xml:space="preserve"> </w:t>
      </w:r>
      <w:r>
        <w:t xml:space="preserve">Please cite Invoice Number INV-2025-VAN-00472 on all remittances.</w:t>
      </w:r>
    </w:p>
    <w:p>
      <w:pPr>
        <w:pStyle w:val="BodyText"/>
      </w:pPr>
      <w:r>
        <w:rPr>
          <w:bCs/>
          <w:b/>
        </w:rPr>
        <w:t xml:space="preserve">Payment Method:</w:t>
      </w:r>
      <w:r>
        <w:t xml:space="preserve"> </w:t>
      </w:r>
      <w:r>
        <w:t xml:space="preserve">Electronic Funds Transfer (EFT) to the account listed above. Cheques payable to "Pacific Northwest Meteorological Consulting Ltd."</w:t>
      </w:r>
    </w:p>
    <w:p>
      <w:pPr>
        <w:pStyle w:val="BodyText"/>
      </w:pPr>
      <w:r>
        <w:rPr>
          <w:bCs/>
          <w:b/>
        </w:rPr>
        <w:t xml:space="preserve">Overdue Terms:</w:t>
      </w:r>
      <w:r>
        <w:t xml:space="preserve"> </w:t>
      </w:r>
      <w:r>
        <w:t xml:space="preserve">A late payment fee of 1.5% per month will be applied to any balance outstanding beyond the due date of July 12, 2025, in accordance with the Canada Vancouver commercial tenancy and service agreements.</w:t>
      </w:r>
    </w:p>
    <w:p>
      <w:pPr>
        <w:pStyle w:val="BodyText"/>
      </w:pPr>
      <w:r>
        <w:rPr>
          <w:bCs/>
          <w:b/>
        </w:rPr>
        <w:t xml:space="preserve">Disputes:</w:t>
      </w:r>
      <w:r>
        <w:t xml:space="preserve"> </w:t>
      </w:r>
      <w:r>
        <w:t xml:space="preserve">Any discrepancies regarding this Invoice must be reported in writing to billing@pnmconsulting.ca within 14 calendar days of the issue date. The Lead Meteorologist and project accounting team will review all claims within 5 business days.</w:t>
      </w:r>
    </w:p>
    <w:p>
      <w:pPr>
        <w:pStyle w:val="BodyText"/>
      </w:pPr>
      <w:r>
        <w:rPr>
          <w:bCs/>
          <w:b/>
        </w:rPr>
        <w:t xml:space="preserve">Confidentiality:</w:t>
      </w:r>
      <w:r>
        <w:t xml:space="preserve"> </w:t>
      </w:r>
      <w:r>
        <w:t xml:space="preserve">All Meteorologist data, atmospheric models, and proprietary forecasting methodologies contained in the deliverables referenced by this Invoice remain the intellectual property of Pacific Northwest Meteorological Consulting Ltd. and are subject to the Non-Disclosure Agreement executed in Canada Vancouver on February 28, 2025.</w:t>
      </w:r>
    </w:p>
    <w:bookmarkEnd w:id="24"/>
    <w:p>
      <w:pPr>
        <w:pStyle w:val="BodyText"/>
      </w:pPr>
      <w:r>
        <w:rPr>
          <w:bCs/>
          <w:b/>
        </w:rPr>
        <w:t xml:space="preserve">Pacific Northwest Meteorological Consulting Ltd.</w:t>
      </w:r>
      <w:r>
        <w:t xml:space="preserve"> </w:t>
      </w:r>
      <w:r>
        <w:t xml:space="preserve">— Professional Meteorologist Services in Canada Vancouver</w:t>
      </w:r>
    </w:p>
    <w:p>
      <w:pPr>
        <w:pStyle w:val="BodyText"/>
      </w:pPr>
      <w:r>
        <w:t xml:space="preserve">1200 Granville Street, Suite 4500, Vancouver, BC V6Z 2M9, Canada • +1 (604) 555-0187 • info@pnmconsulting.ca</w:t>
      </w:r>
    </w:p>
    <w:p>
      <w:pPr>
        <w:pStyle w:val="BodyText"/>
      </w:pPr>
      <w:r>
        <w:t xml:space="preserve">This Invoice was generated electronically and is valid without a physical signature. All amounts are denominated in Canadian Dollars (CAD).</w:t>
      </w:r>
    </w:p>
    <w:p>
      <w:pPr>
        <w:pStyle w:val="BodyText"/>
      </w:pPr>
      <w:r>
        <w:t xml:space="preserve">Thank you for engaging our Meteorologist team in Canada Vancouver. We look forward to continuing our professional partnership.</w:t>
      </w:r>
    </w:p>
    <w:p>
      <w:pPr>
        <w:pStyle w:val="BodyText"/>
      </w:pPr>
      <w:r>
        <w:t xml:space="preserve">© 2025 Pacific Northwest Meteorological Consulting Ltd. All rights reserved. Invoice generated on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Canada Vancouver</dc:title>
  <dc:creator/>
  <dc:language>en</dc:language>
  <cp:keywords/>
  <dcterms:created xsi:type="dcterms:W3CDTF">2026-10-10T03:38:38Z</dcterms:created>
  <dcterms:modified xsi:type="dcterms:W3CDTF">2026-10-10T03:38:38Z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