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cc71eeff28030476338a3c5459267196f53d39a"/>
    <w:p>
      <w:pPr>
        <w:pStyle w:val="Heading1"/>
      </w:pPr>
      <w:r>
        <w:t xml:space="preserve">Guangzhou Atmospheric Sciences Consulting Ltd.</w:t>
      </w:r>
    </w:p>
    <w:p>
      <w:pPr>
        <w:pStyle w:val="FirstParagraph"/>
      </w:pPr>
      <w:r>
        <w:t xml:space="preserve">No. 88 Tianhe Avenue, Tianhe District</w:t>
      </w:r>
    </w:p>
    <w:p>
      <w:pPr>
        <w:pStyle w:val="BodyText"/>
      </w:pPr>
      <w:r>
        <w:t xml:space="preserve">Guangzhou, Guangdong Province, China 510620</w:t>
      </w:r>
    </w:p>
    <w:p>
      <w:pPr>
        <w:pStyle w:val="BodyText"/>
      </w:pPr>
      <w:r>
        <w:t xml:space="preserve">Tel: +86-20-8888-6600 | Email: billing@gz-atmosciences.cn</w:t>
      </w:r>
    </w:p>
    <w:p>
      <w:pPr>
        <w:pStyle w:val="BodyText"/>
      </w:pPr>
      <w:r>
        <w:t xml:space="preserve">Unified Social Credit Code: 91440101MA5C7X2K9P</w:t>
      </w:r>
    </w:p>
    <w:p>
      <w:pPr>
        <w:pStyle w:val="BodyText"/>
      </w:pPr>
      <w:r>
        <w:t xml:space="preserve">Licensed Meteorologist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GZ-MS-2025-00472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1, 2025 – Jun 30, 2025</w:t>
      </w:r>
    </w:p>
    <w:bookmarkEnd w:id="21"/>
    <w:bookmarkStart w:id="22" w:name="billed-to"/>
    <w:p>
      <w:pPr>
        <w:pStyle w:val="Heading3"/>
      </w:pPr>
      <w:r>
        <w:t xml:space="preserve">Billed To</w:t>
      </w:r>
    </w:p>
    <w:p>
      <w:pPr>
        <w:pStyle w:val="FirstParagraph"/>
      </w:pPr>
      <w:r>
        <w:rPr>
          <w:bCs/>
          <w:b/>
        </w:rPr>
        <w:t xml:space="preserve">Guangzhou Municipal Meteorological Bureau</w:t>
      </w:r>
    </w:p>
    <w:p>
      <w:pPr>
        <w:pStyle w:val="BodyText"/>
      </w:pPr>
      <w:r>
        <w:t xml:space="preserve">Attn: Director Chen Wei</w:t>
      </w:r>
    </w:p>
    <w:p>
      <w:pPr>
        <w:pStyle w:val="BodyText"/>
      </w:pPr>
      <w:r>
        <w:t xml:space="preserve">No. 120 Huanshi East Road</w:t>
      </w:r>
    </w:p>
    <w:p>
      <w:pPr>
        <w:pStyle w:val="BodyText"/>
      </w:pPr>
      <w:r>
        <w:t xml:space="preserve">Tianhe District, Guangzhou, Guangdong</w:t>
      </w:r>
    </w:p>
    <w:p>
      <w:pPr>
        <w:pStyle w:val="BodyText"/>
      </w:pPr>
      <w:r>
        <w:t xml:space="preserve">China 510080</w:t>
      </w:r>
    </w:p>
    <w:p>
      <w:pPr>
        <w:pStyle w:val="BodyText"/>
      </w:pPr>
      <w:r>
        <w:t xml:space="preserve">Tax ID: 11440100456789012X</w:t>
      </w:r>
    </w:p>
    <w:bookmarkEnd w:id="22"/>
    <w:bookmarkStart w:id="23" w:name="service-provider"/>
    <w:p>
      <w:pPr>
        <w:pStyle w:val="Heading3"/>
      </w:pPr>
      <w:r>
        <w:t xml:space="preserve">Service Provider</w:t>
      </w:r>
    </w:p>
    <w:p>
      <w:pPr>
        <w:pStyle w:val="FirstParagraph"/>
      </w:pPr>
      <w:r>
        <w:rPr>
          <w:bCs/>
          <w:b/>
        </w:rPr>
        <w:t xml:space="preserve">Dr. Liang Xiaoming, C.Met.</w:t>
      </w:r>
    </w:p>
    <w:p>
      <w:pPr>
        <w:pStyle w:val="BodyText"/>
      </w:pPr>
      <w:r>
        <w:t xml:space="preserve">Senior Meteorologist &amp; Lead Consultant</w:t>
      </w:r>
    </w:p>
    <w:p>
      <w:pPr>
        <w:pStyle w:val="BodyText"/>
      </w:pPr>
      <w:r>
        <w:t xml:space="preserve">Guangzhou Atmospheric Sciences Consulting Ltd.</w:t>
      </w:r>
    </w:p>
    <w:p>
      <w:pPr>
        <w:pStyle w:val="BodyText"/>
      </w:pPr>
      <w:r>
        <w:t xml:space="preserve">Guangzhou, Guangdong Province, China</w:t>
      </w:r>
    </w:p>
    <w:p>
      <w:pPr>
        <w:pStyle w:val="BodyText"/>
      </w:pPr>
      <w:r>
        <w:t xml:space="preserve">Professional License: CN-MET-2019-00342</w:t>
      </w:r>
    </w:p>
    <w:p>
      <w:pPr>
        <w:pStyle w:val="BodyText"/>
      </w:pPr>
      <w:r>
        <w:t xml:space="preserve">Bank: China Merchants Bank, Guangzhou Branch</w:t>
      </w:r>
    </w:p>
    <w:p>
      <w:pPr>
        <w:pStyle w:val="BodyText"/>
      </w:pPr>
      <w:r>
        <w:t xml:space="preserve">Account: 6225 8800 1234 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Meteorologist on-site atmospheric monitoring and data analysis for Guangzhou urban heat island assessment</w:t>
            </w:r>
          </w:p>
        </w:tc>
        <w:tc>
          <w:tcPr/>
          <w:p>
            <w:pPr>
              <w:pStyle w:val="Compact"/>
              <w:jc w:val="left"/>
            </w:pPr>
            <w:r>
              <w:t xml:space="preserve">6 months</w:t>
            </w:r>
          </w:p>
        </w:tc>
        <w:tc>
          <w:tcPr/>
          <w:p>
            <w:pPr>
              <w:pStyle w:val="Compact"/>
              <w:jc w:val="left"/>
            </w:pPr>
            <w:r>
              <w:t xml:space="preserve">18,000/mo</w:t>
            </w:r>
          </w:p>
        </w:tc>
        <w:tc>
          <w:tcPr/>
          <w:p>
            <w:pPr>
              <w:pStyle w:val="Compact"/>
              <w:jc w:val="left"/>
            </w:pPr>
            <w:r>
              <w:t xml:space="preserve">108,000.00</w:t>
            </w:r>
          </w:p>
        </w:tc>
      </w:tr>
      <w:tr>
        <w:tc>
          <w:tcPr/>
          <w:p>
            <w:pPr>
              <w:pStyle w:val="Compact"/>
              <w:jc w:val="left"/>
            </w:pPr>
            <w:r>
              <w:t xml:space="preserve">02</w:t>
            </w:r>
          </w:p>
        </w:tc>
        <w:tc>
          <w:tcPr/>
          <w:p>
            <w:pPr>
              <w:pStyle w:val="Compact"/>
              <w:jc w:val="left"/>
            </w:pPr>
            <w:r>
              <w:t xml:space="preserve">Meteorologist-led typhoon and monsoon season forecasting advisory for China Guangzhou coastal infrastructure planning</w:t>
            </w:r>
          </w:p>
        </w:tc>
        <w:tc>
          <w:tcPr/>
          <w:p>
            <w:pPr>
              <w:pStyle w:val="Compact"/>
              <w:jc w:val="left"/>
            </w:pPr>
            <w:r>
              <w:t xml:space="preserve">Q2 2025</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Preparation of comprehensive meteorological impact report on air quality and public health in Guangzhou metro area</w:t>
            </w:r>
          </w:p>
        </w:tc>
        <w:tc>
          <w:tcPr/>
          <w:p>
            <w:pPr>
              <w:pStyle w:val="Compact"/>
              <w:jc w:val="left"/>
            </w:pPr>
            <w:r>
              <w:t xml:space="preserve">One-time</w:t>
            </w:r>
          </w:p>
        </w:tc>
        <w:tc>
          <w:tcPr/>
          <w:p>
            <w:pPr>
              <w:pStyle w:val="Compact"/>
              <w:jc w:val="left"/>
            </w:pPr>
            <w:r>
              <w:t xml:space="preserve">32,000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Meteorologist training sessions for junior staff at Guangzhou Municipal Meteorological Bureau (4 sessions)</w:t>
            </w:r>
          </w:p>
        </w:tc>
        <w:tc>
          <w:tcPr/>
          <w:p>
            <w:pPr>
              <w:pStyle w:val="Compact"/>
              <w:jc w:val="left"/>
            </w:pPr>
            <w:r>
              <w:t xml:space="preserve">4 days</w:t>
            </w:r>
          </w:p>
        </w:tc>
        <w:tc>
          <w:tcPr/>
          <w:p>
            <w:pPr>
              <w:pStyle w:val="Compact"/>
              <w:jc w:val="left"/>
            </w:pPr>
            <w:r>
              <w:t xml:space="preserve">6,500/session</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Emergency weather response consultation and real-time Meteorologist advisory during severe convective events in China Guangzhou</w:t>
            </w:r>
          </w:p>
        </w:tc>
        <w:tc>
          <w:tcPr/>
          <w:p>
            <w:pPr>
              <w:pStyle w:val="Compact"/>
              <w:jc w:val="left"/>
            </w:pPr>
            <w:r>
              <w:t xml:space="preserve">On-call</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Climate data modeling and long-range seasonal outlook for agricultural planning in the Pearl River Delta region</w:t>
            </w:r>
          </w:p>
        </w:tc>
        <w:tc>
          <w:tcPr/>
          <w:p>
            <w:pPr>
              <w:pStyle w:val="Compact"/>
              <w:jc w:val="left"/>
            </w:pPr>
            <w:r>
              <w:t xml:space="preserve">3 months</w:t>
            </w:r>
          </w:p>
        </w:tc>
        <w:tc>
          <w:tcPr/>
          <w:p>
            <w:pPr>
              <w:pStyle w:val="Compact"/>
              <w:jc w:val="left"/>
            </w:pPr>
            <w:r>
              <w:t xml:space="preserve">28,000/mo</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307,000.00 CNY</w:t>
            </w:r>
          </w:p>
        </w:tc>
      </w:tr>
      <w:tr>
        <w:tc>
          <w:tcPr/>
          <w:p>
            <w:pPr>
              <w:pStyle w:val="Compact"/>
              <w:jc w:val="left"/>
            </w:pPr>
            <w:r>
              <w:t xml:space="preserve">VAT (6%)</w:t>
            </w:r>
          </w:p>
        </w:tc>
        <w:tc>
          <w:tcPr/>
          <w:p>
            <w:pPr>
              <w:pStyle w:val="Compact"/>
              <w:jc w:val="right"/>
            </w:pPr>
            <w:r>
              <w:t xml:space="preserve">18,420.00 CNY</w:t>
            </w:r>
          </w:p>
        </w:tc>
      </w:tr>
      <w:tr>
        <w:tc>
          <w:tcPr/>
          <w:p>
            <w:pPr>
              <w:pStyle w:val="Compact"/>
              <w:jc w:val="left"/>
            </w:pPr>
            <w:r>
              <w:t xml:space="preserve">Travel &amp; Field Equipment Surcharge</w:t>
            </w:r>
          </w:p>
        </w:tc>
        <w:tc>
          <w:tcPr/>
          <w:p>
            <w:pPr>
              <w:pStyle w:val="Compact"/>
              <w:jc w:val="right"/>
            </w:pPr>
            <w:r>
              <w:t xml:space="preserve">5,500.00 CNY</w:t>
            </w:r>
          </w:p>
        </w:tc>
      </w:tr>
      <w:tr>
        <w:tc>
          <w:tcPr/>
          <w:p>
            <w:pPr>
              <w:pStyle w:val="Compact"/>
              <w:jc w:val="left"/>
            </w:pPr>
            <w:r>
              <w:t xml:space="preserve">Grand Total Due</w:t>
            </w:r>
          </w:p>
        </w:tc>
        <w:tc>
          <w:tcPr/>
          <w:p>
            <w:pPr>
              <w:pStyle w:val="Compact"/>
              <w:jc w:val="right"/>
            </w:pPr>
            <w:r>
              <w:t xml:space="preserve">330,920.00 CNY</w:t>
            </w:r>
          </w:p>
        </w:tc>
      </w:tr>
    </w:tbl>
    <w:bookmarkStart w:id="24" w:name="X324e37f66090866d6f3a11da9821bea929d4268"/>
    <w:p>
      <w:pPr>
        <w:pStyle w:val="Heading3"/>
      </w:pPr>
      <w:r>
        <w:t xml:space="preserve">Invoice Notes &amp; Meteorologist Service Details</w:t>
      </w:r>
    </w:p>
    <w:p>
      <w:pPr>
        <w:pStyle w:val="FirstParagraph"/>
      </w:pPr>
      <w:r>
        <w:t xml:space="preserve">This Invoice covers the full professional engagement of Dr. Liang Xiaoming, a certified Meteorologist, for the six-month period ending June 30, 2025. All services were rendered in and around the city of Guangzhou, Guangdong Province, China, in accordance with the contractual agreement signed on December 20, 2024.</w:t>
      </w:r>
    </w:p>
    <w:p>
      <w:pPr>
        <w:pStyle w:val="BodyText"/>
      </w:pPr>
      <w:r>
        <w:t xml:space="preserve">The Meteorologist provided continuous atmospheric observation, numerical weather prediction model interpretation, and expert advisory to the Guangzhou Municipal Meteorological Bureau. All fieldwork was conducted within the administrative boundaries of China Guangzhou, including the Pearl River Delta monitoring stations and the Baiyun Mountain upper-atmosphere observation site.</w:t>
      </w:r>
    </w:p>
    <w:p>
      <w:pPr>
        <w:pStyle w:val="BodyText"/>
      </w:pPr>
      <w:r>
        <w:t xml:space="preserve">Please note that this Invoice is issued in accordance with the tax regulations of the People's Republic of China. The VAT invoice (fapiao) corresponding to this document has been registered with the Guangzhou Municipal Tax Bureau and is available for verification via the National Tax Service portal.</w:t>
      </w:r>
    </w:p>
    <w:p>
      <w:pPr>
        <w:pStyle w:val="BodyText"/>
      </w:pPr>
      <w:r>
        <w:t xml:space="preserve">All Meteorologist deliverables, including the typhoon advisory reports, air quality impact assessments, and seasonal climate outlooks, have been submitted in both printed and digital formats to the designated recipient at the Guangzhou Municipal Meteorological Bureau headquarters.</w:t>
      </w:r>
    </w:p>
    <w:bookmarkEnd w:id="24"/>
    <w:bookmarkStart w:id="25" w:name="payment-terms-conditions"/>
    <w:p>
      <w:pPr>
        <w:pStyle w:val="Heading3"/>
      </w:pPr>
      <w:r>
        <w:t xml:space="preserve">Payment Terms &amp; Conditions</w:t>
      </w:r>
    </w:p>
    <w:p>
      <w:pPr>
        <w:pStyle w:val="FirstParagraph"/>
      </w:pPr>
      <w:r>
        <w:t xml:space="preserve">1. Payment of the full Invoice amount of 330,920.00 CNY is due within thirty (30) calendar days of the Invoice date, i.e., no later than July 15, 2025.</w:t>
      </w:r>
    </w:p>
    <w:p>
      <w:pPr>
        <w:pStyle w:val="BodyText"/>
      </w:pPr>
      <w:r>
        <w:t xml:space="preserve">2. Payment shall be made via bank transfer to the account specified above, China Merchants Bank, Guangzhou Branch. Reference the Invoice number GZ-MS-2025-00472 in the transfer remarks.</w:t>
      </w:r>
    </w:p>
    <w:p>
      <w:pPr>
        <w:pStyle w:val="BodyText"/>
      </w:pPr>
      <w:r>
        <w:t xml:space="preserve">3. Late payments shall incur a penalty of 0.05% per calendar day as stipulated under the service contract and in compliance with the Civil Code of the People's Republic of China.</w:t>
      </w:r>
    </w:p>
    <w:p>
      <w:pPr>
        <w:pStyle w:val="BodyText"/>
      </w:pPr>
      <w:r>
        <w:t xml:space="preserve">4. This Invoice is valid for one hundred and eighty (180) days from the date of issue. Any disputes regarding the Meteorologist services rendered must be raised in writing within fourteen (14) days of receipt of this document.</w:t>
      </w:r>
    </w:p>
    <w:p>
      <w:pPr>
        <w:pStyle w:val="BodyText"/>
      </w:pPr>
      <w:r>
        <w:t xml:space="preserve">5. All intellectual property rights in the meteorological analyses, forecasts, and reports produced by the Meteorologist during the engagement period remain the property of Guangzhou Atmospheric Sciences Consulting Ltd. unless otherwise stated in the master service agreement.</w:t>
      </w:r>
    </w:p>
    <w:p>
      <w:pPr>
        <w:pStyle w:val="BodyText"/>
      </w:pPr>
      <w:r>
        <w:t xml:space="preserve">6. This Invoice and all associated Meteorologist service records are subject to the data protection and confidentiality provisions of the Personal Information Protection Law of the People's Republic of China and the Guangzhou Municipal Data Management Regulations.</w:t>
      </w:r>
    </w:p>
    <w:bookmarkEnd w:id="25"/>
    <w:p>
      <w:pPr>
        <w:pStyle w:val="BodyText"/>
      </w:pPr>
      <w:r>
        <w:t xml:space="preserve">Guangzhou Atmospheric Sciences Consulting Ltd. | No. 88 Tianhe Avenue, Guangzhou, Guangdong, China 510620</w:t>
      </w:r>
    </w:p>
    <w:p>
      <w:pPr>
        <w:pStyle w:val="BodyText"/>
      </w:pPr>
      <w:r>
        <w:t xml:space="preserve">This Invoice was generated electronically and is valid without a physical signature. For verification, contact billing@gz-atmosciences.cn or call +86-20-8888-6600.</w:t>
      </w:r>
    </w:p>
    <w:p>
      <w:pPr>
        <w:pStyle w:val="BodyText"/>
      </w:pPr>
      <w:r>
        <w:t xml:space="preserve">Thank you for engaging our Meteorologist services in China Guangzhou.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China Guangzhou</dc:title>
  <dc:creator/>
  <dc:language>en</dc:language>
  <cp:keywords/>
  <dcterms:created xsi:type="dcterms:W3CDTF">2026-10-10T05:11:41Z</dcterms:created>
  <dcterms:modified xsi:type="dcterms:W3CDTF">2026-10-10T05:11:41Z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