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Professional Meteorological Services</w:t>
      </w:r>
    </w:p>
    <w:p>
      <w:pPr>
        <w:pStyle w:val="BodyText"/>
      </w:pPr>
      <w:r>
        <w:t xml:space="preserve">COLOMBIA BOGOTÁ</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INV-2025-BGO-0047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COP (Colombian Peso)</w:t>
      </w:r>
    </w:p>
    <w:bookmarkEnd w:id="20"/>
    <w:bookmarkStart w:id="21" w:name="service-provider-meteorologist"/>
    <w:p>
      <w:pPr>
        <w:pStyle w:val="Heading4"/>
      </w:pPr>
      <w:r>
        <w:t xml:space="preserve">Service Provider (Meteorologist)</w:t>
      </w:r>
    </w:p>
    <w:p>
      <w:pPr>
        <w:pStyle w:val="FirstParagraph"/>
      </w:pPr>
      <w:r>
        <w:rPr>
          <w:bCs/>
          <w:b/>
        </w:rPr>
        <w:t xml:space="preserve">Dr. Valentina Restrepo Mendoza</w:t>
      </w:r>
    </w:p>
    <w:p>
      <w:pPr>
        <w:pStyle w:val="BodyText"/>
      </w:pPr>
      <w:r>
        <w:t xml:space="preserve">Certified Meteorologist – INOM (Instituto Nacional de Meteorología y de Estudios Espaciales)</w:t>
      </w:r>
    </w:p>
    <w:p>
      <w:pPr>
        <w:pStyle w:val="BodyText"/>
      </w:pPr>
      <w:r>
        <w:t xml:space="preserve">Professional License No.: MET-COL-2019-0847</w:t>
      </w:r>
    </w:p>
    <w:p>
      <w:pPr>
        <w:pStyle w:val="BodyText"/>
      </w:pPr>
      <w:r>
        <w:t xml:space="preserve">Calle 72A No. 11-45, Piso 12</w:t>
      </w:r>
    </w:p>
    <w:p>
      <w:pPr>
        <w:pStyle w:val="BodyText"/>
      </w:pPr>
      <w:r>
        <w:t xml:space="preserve">Chapinero, Bogotá D.C., Colombia</w:t>
      </w:r>
    </w:p>
    <w:p>
      <w:pPr>
        <w:pStyle w:val="BodyText"/>
      </w:pPr>
      <w:r>
        <w:t xml:space="preserve">Email: v.restrepo@meteoservicesbogota.co</w:t>
      </w:r>
    </w:p>
    <w:p>
      <w:pPr>
        <w:pStyle w:val="BodyText"/>
      </w:pPr>
      <w:r>
        <w:t xml:space="preserve">Phone: +57 (601) 555-8823</w:t>
      </w:r>
    </w:p>
    <w:p>
      <w:pPr>
        <w:pStyle w:val="BodyText"/>
      </w:pPr>
      <w:r>
        <w:t xml:space="preserve">NIT: 900.456.789-1</w:t>
      </w:r>
    </w:p>
    <w:bookmarkEnd w:id="21"/>
    <w:bookmarkStart w:id="22" w:name="bill-to-client"/>
    <w:p>
      <w:pPr>
        <w:pStyle w:val="Heading4"/>
      </w:pPr>
      <w:r>
        <w:t xml:space="preserve">Bill To (Client)</w:t>
      </w:r>
    </w:p>
    <w:p>
      <w:pPr>
        <w:pStyle w:val="FirstParagraph"/>
      </w:pPr>
      <w:r>
        <w:rPr>
          <w:bCs/>
          <w:b/>
        </w:rPr>
        <w:t xml:space="preserve">Agroindustrias del Altiplano S.A.S.</w:t>
      </w:r>
    </w:p>
    <w:p>
      <w:pPr>
        <w:pStyle w:val="BodyText"/>
      </w:pPr>
      <w:r>
        <w:t xml:space="preserve">Attn: Ing. Carlos Fernando Gutiérrez</w:t>
      </w:r>
    </w:p>
    <w:p>
      <w:pPr>
        <w:pStyle w:val="BodyText"/>
      </w:pPr>
      <w:r>
        <w:t xml:space="preserve">Cra. 15 No. 85-20, Edificio Corporativo</w:t>
      </w:r>
    </w:p>
    <w:p>
      <w:pPr>
        <w:pStyle w:val="BodyText"/>
      </w:pPr>
      <w:r>
        <w:t xml:space="preserve">Localidad de Suba, Bogotá D.C., Colombia</w:t>
      </w:r>
    </w:p>
    <w:p>
      <w:pPr>
        <w:pStyle w:val="BodyText"/>
      </w:pPr>
      <w:r>
        <w:t xml:space="preserve">Email: c.gutierrez@agroaltiplano.co</w:t>
      </w:r>
    </w:p>
    <w:p>
      <w:pPr>
        <w:pStyle w:val="BodyText"/>
      </w:pPr>
      <w:r>
        <w:t xml:space="preserve">Phone: +57 (601) 777-4456</w:t>
      </w:r>
    </w:p>
    <w:p>
      <w:pPr>
        <w:pStyle w:val="BodyText"/>
      </w:pPr>
      <w:r>
        <w:t xml:space="preserve">NIT: 830.123.456-7</w:t>
      </w:r>
    </w:p>
    <w:bookmarkEnd w:id="22"/>
    <w:bookmarkStart w:id="25" w:name="X765d27c5e7c6dde28e28b97dc608052ae5148d0"/>
    <w:p>
      <w:pPr>
        <w:pStyle w:val="Heading3"/>
      </w:pPr>
      <w:r>
        <w:t xml:space="preserve">Description of Meteorological Services Rendered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Atmospheric Monitoring &amp; Forecasting:</w:t>
            </w:r>
            <w:r>
              <w:t xml:space="preserve"> </w:t>
            </w:r>
            <w:r>
              <w:t xml:space="preserve">Daily meteorological analysis and 72-hour weather forecasting for the Bogotá savanna region, including temperature, humidity, wind speed, and precipitation probability reports delivered to the client's agricultural operations team.</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rPr>
                <w:bCs/>
                <w:b/>
              </w:rPr>
              <w:t xml:space="preserve">Severe Weather Alert System:</w:t>
            </w:r>
            <w:r>
              <w:t xml:space="preserve"> </w:t>
            </w:r>
            <w:r>
              <w:t xml:space="preserve">Real-time monitoring and emergency alert notifications for extreme weather events (heavy rainfall, hail, strong winds, and thermal inversions) specific to the Andean highland climate of Colombia Bogotá, with 24/7 coverage and SMS/email dispatch within 15 minutes of detection.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3</w:t>
            </w:r>
          </w:p>
        </w:tc>
        <w:tc>
          <w:tcPr/>
          <w:p>
            <w:pPr>
              <w:pStyle w:val="Compact"/>
              <w:jc w:val="left"/>
            </w:pPr>
            <w:r>
              <w:rPr>
                <w:bCs/>
                <w:b/>
              </w:rPr>
              <w:t xml:space="preserve">Agro-Meteorological Consulting:</w:t>
            </w:r>
            <w:r>
              <w:t xml:space="preserve"> </w:t>
            </w:r>
            <w:r>
              <w:t xml:space="preserve">Specialized meteorological advisory sessions (bi-weekly) for crop planning, irrigation scheduling, and frost risk assessment tailored to the unique microclimates of the Bogotá Valley. Includes on-site visits to client's agricultural facilities in the Cundinamarca department.</w:t>
            </w:r>
          </w:p>
        </w:tc>
        <w:tc>
          <w:tcPr/>
          <w:p>
            <w:pPr>
              <w:pStyle w:val="Compact"/>
              <w:jc w:val="left"/>
            </w:pPr>
            <w:r>
              <w:t xml:space="preserve">Jan – Jun 2025</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rPr>
                <w:bCs/>
                <w:b/>
              </w:rPr>
              <w:t xml:space="preserve">Climate Data Analysis &amp; Reporting:</w:t>
            </w:r>
            <w:r>
              <w:t xml:space="preserve"> </w:t>
            </w:r>
            <w:r>
              <w:t xml:space="preserve">Comprehensive quarterly climate reports analyzing historical and current meteorological data for the Colombia Bogotá metropolitan area, including trend analysis, anomaly detection, and predictive modeling for the upcoming agricultural seasons.</w:t>
            </w:r>
          </w:p>
        </w:tc>
        <w:tc>
          <w:tcPr/>
          <w:p>
            <w:pPr>
              <w:pStyle w:val="Compact"/>
              <w:jc w:val="left"/>
            </w:pPr>
            <w:r>
              <w:t xml:space="preserve">Q1 &amp; Q2 2025</w:t>
            </w:r>
          </w:p>
        </w:tc>
        <w:tc>
          <w:tcPr/>
          <w:p>
            <w:pPr>
              <w:pStyle w:val="Compact"/>
              <w:jc w:val="left"/>
            </w:pPr>
            <w:r>
              <w:t xml:space="preserve">2 reports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5</w:t>
            </w:r>
          </w:p>
        </w:tc>
        <w:tc>
          <w:tcPr/>
          <w:p>
            <w:pPr>
              <w:pStyle w:val="Compact"/>
              <w:jc w:val="left"/>
            </w:pPr>
            <w:r>
              <w:rPr>
                <w:bCs/>
                <w:b/>
              </w:rPr>
              <w:t xml:space="preserve">Equipment Calibration &amp; Maintenance:</w:t>
            </w:r>
            <w:r>
              <w:t xml:space="preserve"> </w:t>
            </w:r>
            <w:r>
              <w:t xml:space="preserve">Professional calibration, maintenance, and quality assurance of the client's on-site meteorological observation stations (barometers, anemometers, hygrometers, and rain gauges) located in the Bogotá savanna, ensuring compliance with INOM standards.</w:t>
            </w:r>
          </w:p>
        </w:tc>
        <w:tc>
          <w:tcPr/>
          <w:p>
            <w:pPr>
              <w:pStyle w:val="Compact"/>
              <w:jc w:val="left"/>
            </w:pPr>
            <w:r>
              <w:t xml:space="preserve">Jan – Jun 2025</w:t>
            </w:r>
          </w:p>
        </w:tc>
        <w:tc>
          <w:tcPr/>
          <w:p>
            <w:pPr>
              <w:pStyle w:val="Compact"/>
              <w:jc w:val="left"/>
            </w:pPr>
            <w:r>
              <w:t xml:space="preserve">6 visits</w:t>
            </w:r>
          </w:p>
        </w:tc>
        <w:tc>
          <w:tcPr/>
          <w:p>
            <w:pPr>
              <w:pStyle w:val="Compact"/>
              <w:jc w:val="left"/>
            </w:pPr>
            <w:r>
              <w:t xml:space="preserve">1,200,000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69,200,000</w:t>
            </w:r>
          </w:p>
        </w:tc>
      </w:tr>
      <w:tr>
        <w:tc>
          <w:tcPr/>
          <w:p>
            <w:pPr>
              <w:pStyle w:val="Compact"/>
              <w:jc w:val="left"/>
            </w:pPr>
            <w:r>
              <w:t xml:space="preserve">IVA (19% – Colombian Value Added Tax)</w:t>
            </w:r>
          </w:p>
        </w:tc>
        <w:tc>
          <w:tcPr/>
          <w:p>
            <w:pPr>
              <w:pStyle w:val="Compact"/>
              <w:jc w:val="right"/>
            </w:pPr>
            <w:r>
              <w:t xml:space="preserve">13,148,000</w:t>
            </w:r>
          </w:p>
        </w:tc>
      </w:tr>
      <w:tr>
        <w:tc>
          <w:tcPr/>
          <w:p>
            <w:pPr>
              <w:pStyle w:val="Compact"/>
              <w:jc w:val="left"/>
            </w:pPr>
            <w:r>
              <w:t xml:space="preserve">Discount (Loyalty – 5%)</w:t>
            </w:r>
          </w:p>
        </w:tc>
        <w:tc>
          <w:tcPr/>
          <w:p>
            <w:pPr>
              <w:pStyle w:val="Compact"/>
              <w:jc w:val="right"/>
            </w:pPr>
            <w:r>
              <w:t xml:space="preserve">-3,460,000</w:t>
            </w:r>
          </w:p>
        </w:tc>
      </w:tr>
      <w:tr>
        <w:tc>
          <w:tcPr/>
          <w:p>
            <w:pPr>
              <w:pStyle w:val="Compact"/>
              <w:jc w:val="left"/>
            </w:pPr>
            <w:r>
              <w:t xml:space="preserve">TOTAL DUE (COP)</w:t>
            </w:r>
          </w:p>
        </w:tc>
        <w:tc>
          <w:tcPr/>
          <w:p>
            <w:pPr>
              <w:pStyle w:val="Compact"/>
              <w:jc w:val="right"/>
            </w:pPr>
            <w:r>
              <w:t xml:space="preserve">78,888,000</w:t>
            </w:r>
          </w:p>
        </w:tc>
      </w:tr>
    </w:tbl>
    <w:bookmarkStart w:id="23" w:name="payment-instructions-colombia-bogotá"/>
    <w:p>
      <w:pPr>
        <w:pStyle w:val="Heading4"/>
      </w:pPr>
      <w:r>
        <w:t xml:space="preserve">Payment Instructions – Colombia Bogotá</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Dr. Valentina Restrepo Mendoza</w:t>
      </w:r>
    </w:p>
    <w:p>
      <w:pPr>
        <w:pStyle w:val="BodyText"/>
      </w:pPr>
      <w:r>
        <w:rPr>
          <w:bCs/>
          <w:b/>
        </w:rPr>
        <w:t xml:space="preserve">Account Number:</w:t>
      </w:r>
      <w:r>
        <w:t xml:space="preserve"> </w:t>
      </w:r>
      <w:r>
        <w:t xml:space="preserve">016-456789-01 (Cuenta Corriente)</w:t>
      </w:r>
    </w:p>
    <w:p>
      <w:pPr>
        <w:pStyle w:val="BodyText"/>
      </w:pPr>
      <w:r>
        <w:rPr>
          <w:bCs/>
          <w:b/>
        </w:rPr>
        <w:t xml:space="preserve">IBAN / SWIFT:</w:t>
      </w:r>
      <w:r>
        <w:t xml:space="preserve"> </w:t>
      </w:r>
      <w:r>
        <w:t xml:space="preserve">CO01 BGOB 0164 5678 9010 / BGOBCOBB</w:t>
      </w:r>
    </w:p>
    <w:p>
      <w:pPr>
        <w:pStyle w:val="BodyText"/>
      </w:pPr>
      <w:r>
        <w:rPr>
          <w:bCs/>
          <w:b/>
        </w:rPr>
        <w:t xml:space="preserve">Reference:</w:t>
      </w:r>
      <w:r>
        <w:t xml:space="preserve"> </w:t>
      </w:r>
      <w:r>
        <w:t xml:space="preserve">INV-2025-BGO-0047</w:t>
      </w:r>
    </w:p>
    <w:p>
      <w:pPr>
        <w:pStyle w:val="BodyText"/>
      </w:pPr>
      <w:r>
        <w:rPr>
          <w:bCs/>
          <w:b/>
        </w:rPr>
        <w:t xml:space="preserve">Payment Method:</w:t>
      </w:r>
      <w:r>
        <w:t xml:space="preserve"> </w:t>
      </w:r>
      <w:r>
        <w:t xml:space="preserve">Bank transfer (Transferencia Bancaria) or electronic payment via PSE (Pagos Seguros en Línea)</w:t>
      </w:r>
    </w:p>
    <w:p>
      <w:pPr>
        <w:pStyle w:val="BodyText"/>
      </w:pPr>
      <w:r>
        <w:rPr>
          <w:bCs/>
          <w:b/>
        </w:rPr>
        <w:t xml:space="preserve">Note:</w:t>
      </w:r>
      <w:r>
        <w:t xml:space="preserve"> </w:t>
      </w:r>
      <w:r>
        <w:t xml:space="preserve">Please include the Invoice number as reference in all payments. Late payments are subject to a 1.5% monthly interest charge as per Colombian commercial law (Código de Comercio, Art. 879).</w:t>
      </w:r>
    </w:p>
    <w:bookmarkEnd w:id="23"/>
    <w:bookmarkStart w:id="24" w:name="important-notes-terms"/>
    <w:p>
      <w:pPr>
        <w:pStyle w:val="Heading4"/>
      </w:pPr>
      <w:r>
        <w:t xml:space="preserve">Important Notes &amp; Terms</w:t>
      </w:r>
    </w:p>
    <w:p>
      <w:pPr>
        <w:pStyle w:val="FirstParagraph"/>
      </w:pPr>
      <w:r>
        <w:t xml:space="preserve">1. This Invoice is issued in accordance with the tax regulations of the Dirección de Impuestos y Aduanas Nacionales (DIAN) of Colombia. The Meteorologist service provider is registered as a "Régimen Simple" taxpayer.</w:t>
      </w:r>
    </w:p>
    <w:p>
      <w:pPr>
        <w:pStyle w:val="BodyText"/>
      </w:pPr>
      <w:r>
        <w:t xml:space="preserve">2. All meteorological data and forecasts provided under this Invoice are based on observations from the Colombia Bogotá metropolitan area and surrounding Cundinamarca department. Data accuracy is subject to natural atmospheric variability.</w:t>
      </w:r>
    </w:p>
    <w:p>
      <w:pPr>
        <w:pStyle w:val="BodyText"/>
      </w:pPr>
      <w:r>
        <w:t xml:space="preserve">3. The Meteorologist guarantees professional liability for all services rendered. Any disputes arising from this Invoice shall be resolved under the jurisdiction of the commercial courts of Bogotá D.C., Colombia.</w:t>
      </w:r>
    </w:p>
    <w:p>
      <w:pPr>
        <w:pStyle w:val="BodyText"/>
      </w:pPr>
      <w:r>
        <w:t xml:space="preserve">4. This Invoice is valid for 30 calendar days from the issue date. After this period, the client must request a reissue or updated version reflecting any applicable tax rate changes.</w:t>
      </w:r>
    </w:p>
    <w:p>
      <w:pPr>
        <w:pStyle w:val="BodyText"/>
      </w:pPr>
      <w:r>
        <w:t xml:space="preserve">5. The services described herein comply with the technical standards established by INOM (Instituto Nacional de Meteorología y de Estudios Espaciales) and the Colombian National Standard NTC 5787 for meteorological data reporting.</w:t>
      </w:r>
    </w:p>
    <w:p>
      <w:pPr>
        <w:pStyle w:val="BodyText"/>
      </w:pPr>
      <w:r>
        <w:t xml:space="preserve">6. For any questions regarding this Invoice or the meteorological services provided, please contact the undersigned Meteorologist at the address listed above in Colombia Bogotá.</w:t>
      </w:r>
    </w:p>
    <w:bookmarkEnd w:id="24"/>
    <w:p>
      <w:pPr>
        <w:pStyle w:val="BodyText"/>
      </w:pPr>
      <w:r>
        <w:t xml:space="preserve">Authorized Signature:</w:t>
      </w:r>
    </w:p>
    <w:p>
      <w:pPr>
        <w:pStyle w:val="BodyText"/>
      </w:pPr>
      <w:r>
        <w:t xml:space="preserve">Dr. Valentina Restrepo Mendoza</w:t>
      </w:r>
    </w:p>
    <w:p>
      <w:pPr>
        <w:pStyle w:val="BodyText"/>
      </w:pPr>
      <w:r>
        <w:t xml:space="preserve">Certified Meteorologist – Colombia Bogotá</w:t>
      </w:r>
    </w:p>
    <w:p>
      <w:pPr>
        <w:pStyle w:val="BodyText"/>
      </w:pPr>
      <w:r>
        <w:t xml:space="preserve">Received By (Client):</w:t>
      </w:r>
    </w:p>
    <w:p>
      <w:pPr>
        <w:pStyle w:val="BodyText"/>
      </w:pPr>
      <w:r>
        <w:t xml:space="preserve">Ing. Carlos Fernando Gutiérrez</w:t>
      </w:r>
    </w:p>
    <w:p>
      <w:pPr>
        <w:pStyle w:val="BodyText"/>
      </w:pPr>
      <w:r>
        <w:t xml:space="preserve">Agroindustrias del Altiplano S.A.S.</w:t>
      </w:r>
    </w:p>
    <w:p>
      <w:pPr>
        <w:pStyle w:val="BodyText"/>
      </w:pPr>
      <w:r>
        <w:t xml:space="preserve">This Invoice was generated and issued in Bogotá D.C., Colombia. The Meteorologist service provider, Dr. Valentina Restrepo Mendoza, is a licensed professional registered with the Colombian meteorological community and operates in full compliance with the regulations of Colombia Bogotá's municipal and national authorities.</w:t>
      </w:r>
    </w:p>
    <w:p>
      <w:pPr>
        <w:pStyle w:val="BodyText"/>
      </w:pPr>
      <w:r>
        <w:t xml:space="preserve">Invoice INV-2025-BGO-0047 | Meteorological Services | Colombia Bogotá | June 2025</w:t>
      </w:r>
    </w:p>
    <w:p>
      <w:pPr>
        <w:pStyle w:val="BodyText"/>
      </w:pPr>
      <w:r>
        <w:t xml:space="preserve">This document is a valid commercial Invoice under Colombian law. Retain for your tax records.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Colombia Bogotá</dc:title>
  <dc:creator/>
  <dc:language>en</dc:language>
  <cp:keywords/>
  <dcterms:created xsi:type="dcterms:W3CDTF">2026-10-10T03:15:26Z</dcterms:created>
  <dcterms:modified xsi:type="dcterms:W3CDTF">2026-10-10T03:15:26Z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