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Xbffd4edfb722c8bd86d17d15230c7000b12a5e2"/>
    <w:p>
      <w:pPr>
        <w:pStyle w:val="Heading1"/>
      </w:pPr>
      <w:r>
        <w:t xml:space="preserve">Alexandria Meteorological Advisory Services</w:t>
      </w:r>
    </w:p>
    <w:p>
      <w:pPr>
        <w:pStyle w:val="FirstParagraph"/>
      </w:pPr>
      <w:r>
        <w:t xml:space="preserve">Professional Meteorologist &amp; Climate Consulting Firm</w:t>
      </w:r>
    </w:p>
    <w:p>
      <w:pPr>
        <w:pStyle w:val="BodyText"/>
      </w:pPr>
      <w:r>
        <w:t xml:space="preserve">142 Corniche El-Nil Street, El-Montaza District</w:t>
      </w:r>
    </w:p>
    <w:p>
      <w:pPr>
        <w:pStyle w:val="BodyText"/>
      </w:pPr>
      <w:r>
        <w:t xml:space="preserve">Alexandria, Egypt Alexandria 21542</w:t>
      </w:r>
    </w:p>
    <w:p>
      <w:pPr>
        <w:pStyle w:val="BodyText"/>
      </w:pPr>
      <w:r>
        <w:t xml:space="preserve">Tel: +20 3 482 5567 | Email: info@alexmeteo-eg.com</w:t>
      </w:r>
    </w:p>
    <w:p>
      <w:pPr>
        <w:pStyle w:val="BodyText"/>
      </w:pPr>
      <w:r>
        <w:t xml:space="preserve">Tax Registration No: 558-221-9034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AMAS-2025-0472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Official Invoice</w:t>
      </w:r>
    </w:p>
    <w:bookmarkEnd w:id="21"/>
    <w:bookmarkStart w:id="22" w:name="billed-to"/>
    <w:p>
      <w:pPr>
        <w:pStyle w:val="Heading3"/>
      </w:pPr>
      <w:r>
        <w:t xml:space="preserve">Billed To</w:t>
      </w:r>
    </w:p>
    <w:p>
      <w:pPr>
        <w:pStyle w:val="FirstParagraph"/>
      </w:pPr>
      <w:r>
        <w:rPr>
          <w:bCs/>
          <w:b/>
        </w:rPr>
        <w:t xml:space="preserve">Alexandria Port Authority – Maritime Operations Division</w:t>
      </w:r>
    </w:p>
    <w:p>
      <w:pPr>
        <w:pStyle w:val="BodyText"/>
      </w:pPr>
      <w:r>
        <w:t xml:space="preserve">Port of Alexandria, El-Dekheila Road</w:t>
      </w:r>
    </w:p>
    <w:p>
      <w:pPr>
        <w:pStyle w:val="BodyText"/>
      </w:pPr>
      <w:r>
        <w:t xml:space="preserve">Alexandria, Egypt Alexandria 21945</w:t>
      </w:r>
    </w:p>
    <w:p>
      <w:pPr>
        <w:pStyle w:val="BodyText"/>
      </w:pPr>
      <w:r>
        <w:t xml:space="preserve">Contact: Eng. Mahmoud El-Sayed, Operations Director</w:t>
      </w:r>
    </w:p>
    <w:p>
      <w:pPr>
        <w:pStyle w:val="BodyText"/>
      </w:pPr>
      <w:r>
        <w:t xml:space="preserve">Email: m.elsayed@alexport.gov.eg</w:t>
      </w:r>
    </w:p>
    <w:p>
      <w:pPr>
        <w:pStyle w:val="BodyText"/>
      </w:pPr>
      <w:r>
        <w:t xml:space="preserve">Tax ID: 772-445-1189</w:t>
      </w:r>
    </w:p>
    <w:bookmarkEnd w:id="22"/>
    <w:bookmarkStart w:id="23" w:name="prepared-by"/>
    <w:p>
      <w:pPr>
        <w:pStyle w:val="Heading3"/>
      </w:pPr>
      <w:r>
        <w:t xml:space="preserve">Prepared By</w:t>
      </w:r>
    </w:p>
    <w:p>
      <w:pPr>
        <w:pStyle w:val="FirstParagraph"/>
      </w:pPr>
      <w:r>
        <w:rPr>
          <w:bCs/>
          <w:b/>
        </w:rPr>
        <w:t xml:space="preserve">Dr. Nourhan El-Araby, PhD in Atmospheric Sciences</w:t>
      </w:r>
    </w:p>
    <w:p>
      <w:pPr>
        <w:pStyle w:val="BodyText"/>
      </w:pPr>
      <w:r>
        <w:t xml:space="preserve">Licensed Meteorologist – Egyptian Meteorological Authority</w:t>
      </w:r>
    </w:p>
    <w:p>
      <w:pPr>
        <w:pStyle w:val="BodyText"/>
      </w:pPr>
      <w:r>
        <w:t xml:space="preserve">Licence No: EMA-2019-0347</w:t>
      </w:r>
    </w:p>
    <w:p>
      <w:pPr>
        <w:pStyle w:val="BodyText"/>
      </w:pPr>
      <w:r>
        <w:t xml:space="preserve">Specialization: Marine Meteorology &amp; Coastal Weather Forecasting</w:t>
      </w:r>
    </w:p>
    <w:p>
      <w:pPr>
        <w:pStyle w:val="BodyText"/>
      </w:pPr>
      <w:r>
        <w:t xml:space="preserve">Based in: Egypt Alexandria</w:t>
      </w:r>
    </w:p>
    <w:p>
      <w:pPr>
        <w:pStyle w:val="BodyText"/>
      </w:pPr>
      <w:r>
        <w:t xml:space="preserve">Phone: +20 100 556 7789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 / Duration</w:t>
            </w:r>
          </w:p>
        </w:tc>
        <w:tc>
          <w:tcPr/>
          <w:p>
            <w:pPr>
              <w:pStyle w:val="Compact"/>
              <w:jc w:val="left"/>
            </w:pPr>
            <w:r>
              <w:t xml:space="preserve">Rate (EGP)</w:t>
            </w:r>
          </w:p>
        </w:tc>
        <w:tc>
          <w:tcPr/>
          <w:p>
            <w:pPr>
              <w:pStyle w:val="Compact"/>
              <w:jc w:val="left"/>
            </w:pPr>
            <w:r>
              <w:t xml:space="preserve">Qty</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Daily marine weather forecasting and storm advisory reports for the Port of Alexandria, including wind speed, wave height, visibility, and precipitation probability assessments provided by the lead Meteorologist.</w:t>
            </w:r>
          </w:p>
        </w:tc>
        <w:tc>
          <w:tcPr/>
          <w:p>
            <w:pPr>
              <w:pStyle w:val="Compact"/>
              <w:jc w:val="left"/>
            </w:pPr>
            <w:r>
              <w:t xml:space="preserve">June 2025 (30 days)</w:t>
            </w:r>
          </w:p>
        </w:tc>
        <w:tc>
          <w:tcPr/>
          <w:p>
            <w:pPr>
              <w:pStyle w:val="Compact"/>
              <w:jc w:val="left"/>
            </w:pPr>
            <w:r>
              <w:t xml:space="preserve">1,850.00</w:t>
            </w:r>
          </w:p>
        </w:tc>
        <w:tc>
          <w:tcPr/>
          <w:p>
            <w:pPr>
              <w:pStyle w:val="Compact"/>
              <w:jc w:val="left"/>
            </w:pPr>
            <w:r>
              <w:t xml:space="preserve">30</w:t>
            </w:r>
          </w:p>
        </w:tc>
        <w:tc>
          <w:tcPr/>
          <w:p>
            <w:pPr>
              <w:pStyle w:val="Compact"/>
              <w:jc w:val="left"/>
            </w:pPr>
            <w:r>
              <w:t xml:space="preserve">55,500.00</w:t>
            </w:r>
          </w:p>
        </w:tc>
      </w:tr>
      <w:tr>
        <w:tc>
          <w:tcPr/>
          <w:p>
            <w:pPr>
              <w:pStyle w:val="Compact"/>
              <w:jc w:val="left"/>
            </w:pPr>
            <w:r>
              <w:t xml:space="preserve">2</w:t>
            </w:r>
          </w:p>
        </w:tc>
        <w:tc>
          <w:tcPr/>
          <w:p>
            <w:pPr>
              <w:pStyle w:val="Compact"/>
              <w:jc w:val="left"/>
            </w:pPr>
            <w:r>
              <w:t xml:space="preserve">Severe weather alerting and real-time meteorological monitoring during the Mediterranean storm season, including 24/7 on-call availability for the Meteorologist and issuance of emergency bulletins to port operations staff.</w:t>
            </w:r>
          </w:p>
        </w:tc>
        <w:tc>
          <w:tcPr/>
          <w:p>
            <w:pPr>
              <w:pStyle w:val="Compact"/>
              <w:jc w:val="left"/>
            </w:pPr>
            <w:r>
              <w:t xml:space="preserve">June 2025 (30 days)</w:t>
            </w:r>
          </w:p>
        </w:tc>
        <w:tc>
          <w:tcPr/>
          <w:p>
            <w:pPr>
              <w:pStyle w:val="Compact"/>
              <w:jc w:val="left"/>
            </w:pPr>
            <w:r>
              <w:t xml:space="preserve">3,200.00</w:t>
            </w:r>
          </w:p>
        </w:tc>
        <w:tc>
          <w:tcPr/>
          <w:p>
            <w:pPr>
              <w:pStyle w:val="Compact"/>
              <w:jc w:val="left"/>
            </w:pPr>
            <w:r>
              <w:t xml:space="preserve">30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Monthly climatological analysis report covering temperature anomalies, humidity trends, and seasonal precipitation patterns specific to the Egypt Alexandria coastal region, delivered as a 25-page technical document.</w:t>
            </w:r>
          </w:p>
        </w:tc>
        <w:tc>
          <w:tcPr/>
          <w:p>
            <w:pPr>
              <w:pStyle w:val="Compact"/>
              <w:jc w:val="left"/>
            </w:pPr>
            <w:r>
              <w:t xml:space="preserve">June 2025</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On-site meteorological consultation and briefing sessions for port management regarding seasonal weather preparedness, including risk assessment for cargo handling during high-wind events in Egypt Alexandria.</w:t>
            </w:r>
          </w:p>
        </w:tc>
        <w:tc>
          <w:tcPr/>
          <w:p>
            <w:pPr>
              <w:pStyle w:val="Compact"/>
              <w:jc w:val="left"/>
            </w:pPr>
            <w:r>
              <w:t xml:space="preserve">4 sessions in June 2025</w:t>
            </w:r>
          </w:p>
        </w:tc>
        <w:tc>
          <w:tcPr/>
          <w:p>
            <w:pPr>
              <w:pStyle w:val="Compact"/>
              <w:jc w:val="left"/>
            </w:pPr>
            <w:r>
              <w:t xml:space="preserve">4,800.00</w:t>
            </w:r>
          </w:p>
        </w:tc>
        <w:tc>
          <w:tcPr/>
          <w:p>
            <w:pPr>
              <w:pStyle w:val="Compact"/>
              <w:jc w:val="left"/>
            </w:pPr>
            <w:r>
              <w:t xml:space="preserve">4</w:t>
            </w:r>
          </w:p>
        </w:tc>
        <w:tc>
          <w:tcPr/>
          <w:p>
            <w:pPr>
              <w:pStyle w:val="Compact"/>
              <w:jc w:val="left"/>
            </w:pPr>
            <w:r>
              <w:t xml:space="preserve">19,200.00</w:t>
            </w:r>
          </w:p>
        </w:tc>
      </w:tr>
      <w:tr>
        <w:tc>
          <w:tcPr/>
          <w:p>
            <w:pPr>
              <w:pStyle w:val="Compact"/>
              <w:jc w:val="left"/>
            </w:pPr>
            <w:r>
              <w:t xml:space="preserve">5</w:t>
            </w:r>
          </w:p>
        </w:tc>
        <w:tc>
          <w:tcPr/>
          <w:p>
            <w:pPr>
              <w:pStyle w:val="Compact"/>
              <w:jc w:val="left"/>
            </w:pPr>
            <w:r>
              <w:t xml:space="preserve">Calibration and maintenance oversight of the port's on-site anemometer, barometer, and rain gauge instruments, performed by the Meteorologist in coordination with the Egyptian Meteorological Authority standards.</w:t>
            </w:r>
          </w:p>
        </w:tc>
        <w:tc>
          <w:tcPr/>
          <w:p>
            <w:pPr>
              <w:pStyle w:val="Compact"/>
              <w:jc w:val="left"/>
            </w:pPr>
            <w:r>
              <w:t xml:space="preserve">June 2025</w:t>
            </w:r>
          </w:p>
        </w:tc>
        <w:tc>
          <w:tcPr/>
          <w:p>
            <w:pPr>
              <w:pStyle w:val="Compact"/>
              <w:jc w:val="left"/>
            </w:pPr>
            <w:r>
              <w:t xml:space="preserve">7,500.00</w:t>
            </w:r>
          </w:p>
        </w:tc>
        <w:tc>
          <w:tcPr/>
          <w:p>
            <w:pPr>
              <w:pStyle w:val="Compact"/>
              <w:jc w:val="left"/>
            </w:pPr>
            <w:r>
              <w:t xml:space="preserve">1</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Preparation of a specialized fog and low-visibility forecast model tailored to the Egypt Alexandria coastline, including statistical probability tables for the upcoming Q3 operational period.</w:t>
            </w:r>
          </w:p>
        </w:tc>
        <w:tc>
          <w:tcPr/>
          <w:p>
            <w:pPr>
              <w:pStyle w:val="Compact"/>
              <w:jc w:val="left"/>
            </w:pPr>
            <w:r>
              <w:t xml:space="preserve">One-time deliverable</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205,700.00 EGP</w:t>
            </w:r>
          </w:p>
        </w:tc>
      </w:tr>
      <w:tr>
        <w:tc>
          <w:tcPr/>
          <w:p>
            <w:pPr>
              <w:pStyle w:val="Compact"/>
              <w:jc w:val="left"/>
            </w:pPr>
            <w:r>
              <w:t xml:space="preserve">VAT (14% – Egyptian Tax Authority)</w:t>
            </w:r>
          </w:p>
        </w:tc>
        <w:tc>
          <w:tcPr/>
          <w:p>
            <w:pPr>
              <w:pStyle w:val="Compact"/>
              <w:jc w:val="left"/>
            </w:pPr>
            <w:r>
              <w:t xml:space="preserve">28,798.00 EGP</w:t>
            </w:r>
          </w:p>
        </w:tc>
      </w:tr>
      <w:tr>
        <w:tc>
          <w:tcPr/>
          <w:p>
            <w:pPr>
              <w:pStyle w:val="Compact"/>
              <w:jc w:val="left"/>
            </w:pPr>
            <w:r>
              <w:t xml:space="preserve">Service Fee (2%)</w:t>
            </w:r>
          </w:p>
        </w:tc>
        <w:tc>
          <w:tcPr/>
          <w:p>
            <w:pPr>
              <w:pStyle w:val="Compact"/>
              <w:jc w:val="left"/>
            </w:pPr>
            <w:r>
              <w:t xml:space="preserve">4,114.00 EGP</w:t>
            </w:r>
          </w:p>
        </w:tc>
      </w:tr>
      <w:tr>
        <w:tc>
          <w:tcPr/>
          <w:p>
            <w:pPr>
              <w:pStyle w:val="Compact"/>
              <w:jc w:val="left"/>
            </w:pPr>
            <w:r>
              <w:t xml:space="preserve">Grand Total Due</w:t>
            </w:r>
          </w:p>
        </w:tc>
        <w:tc>
          <w:tcPr/>
          <w:p>
            <w:pPr>
              <w:pStyle w:val="Compact"/>
              <w:jc w:val="left"/>
            </w:pPr>
            <w:r>
              <w:t xml:space="preserve">238,612.00 EGP</w:t>
            </w:r>
          </w:p>
        </w:tc>
      </w:tr>
    </w:tbl>
    <w:bookmarkStart w:id="24" w:name="invoice-notes"/>
    <w:p>
      <w:pPr>
        <w:pStyle w:val="Heading3"/>
      </w:pPr>
      <w:r>
        <w:t xml:space="preserve">Invoice Notes</w:t>
      </w:r>
    </w:p>
    <w:p>
      <w:pPr>
        <w:pStyle w:val="FirstParagraph"/>
      </w:pPr>
      <w:r>
        <w:t xml:space="preserve">This Invoice is issued by a licensed Meteorologist operating under the regulatory framework of the Egyptian Meteorological Authority (EMA) and is valid for use within Egypt Alexandria and all governorates of the Arab Republic of Egypt.</w:t>
      </w:r>
    </w:p>
    <w:p>
      <w:pPr>
        <w:pStyle w:val="BodyText"/>
      </w:pPr>
      <w:r>
        <w:t xml:space="preserve">All meteorological data, forecasts, and advisory reports referenced in this Invoice were generated using certified instruments and validated against the EMA national observation network. The Meteorologist guarantees the accuracy of all data to within the standard deviation margins published by the World Meteorological Organization (WMO).</w:t>
      </w:r>
    </w:p>
    <w:p>
      <w:pPr>
        <w:pStyle w:val="BodyText"/>
      </w:pPr>
      <w:r>
        <w:t xml:space="preserve">Payment for this Invoice shall be made via bank transfer to the account of Alexandria Meteorological Advisory Services, National Bank of Egypt, Branch: El-Montaza, Alexandria. Account No: 0045-8821-3367-9012. Please reference Invoice No. AMAS-2025-0472 on all remittances.</w:t>
      </w:r>
    </w:p>
    <w:p>
      <w:pPr>
        <w:pStyle w:val="BodyText"/>
      </w:pPr>
      <w:r>
        <w:t xml:space="preserve">The Meteorologist reserves the right to issue supplementary bulletins at no additional charge if a Category 3 or higher Mediterranean cyclonic event is forecast to impact the Egypt Alexandria port area during the billing period.</w:t>
      </w:r>
    </w:p>
    <w:bookmarkEnd w:id="24"/>
    <w:bookmarkStart w:id="25" w:name="terms-and-conditions"/>
    <w:p>
      <w:pPr>
        <w:pStyle w:val="Heading3"/>
      </w:pPr>
      <w:r>
        <w:t xml:space="preserve">Terms and Conditions</w:t>
      </w:r>
    </w:p>
    <w:p>
      <w:pPr>
        <w:pStyle w:val="FirstParagraph"/>
      </w:pPr>
      <w:r>
        <w:t xml:space="preserve">1. This Invoice is due within fifteen (15) calendar days of the issue date. Late payments shall accrue interest at the rate of 1.5% per month as stipulated under Egyptian Commercial Law.</w:t>
      </w:r>
    </w:p>
    <w:p>
      <w:pPr>
        <w:pStyle w:val="BodyText"/>
      </w:pPr>
      <w:r>
        <w:t xml:space="preserve">2. All meteorological services described herein are provided by a qualified Meteorologist holding a valid licence from the Egyptian Meteorological Authority. The Meteorologist shall not be held liable for damages arising from weather events that fall outside the scope of standard forecasting accuracy.</w:t>
      </w:r>
    </w:p>
    <w:p>
      <w:pPr>
        <w:pStyle w:val="BodyText"/>
      </w:pPr>
      <w:r>
        <w:t xml:space="preserve">3. This Invoice constitutes a binding financial document under the tax regulations of Egypt Alexandria and the Arab Republic of Egypt. A duplicate Invoice may be requested in writing within ninety (90) days of the original issue date.</w:t>
      </w:r>
    </w:p>
    <w:p>
      <w:pPr>
        <w:pStyle w:val="BodyText"/>
      </w:pPr>
      <w:r>
        <w:t xml:space="preserve">4. Any disputes arising from this Invoice shall be resolved through the competent courts of Alexandria, Egypt Alexandria, in accordance with the applicable provisions of Egyptian civil and commercial law.</w:t>
      </w:r>
    </w:p>
    <w:p>
      <w:pPr>
        <w:pStyle w:val="BodyText"/>
      </w:pPr>
      <w:r>
        <w:t xml:space="preserve">5. The Meteorologist and Alexandria Meteorological Advisory Services commit to maintaining strict confidentiality of all operational data, port schedules, and proprietary information shared during the course of service delivery in Egypt Alexandria.</w:t>
      </w:r>
    </w:p>
    <w:bookmarkEnd w:id="25"/>
    <w:p>
      <w:pPr>
        <w:pStyle w:val="BodyText"/>
      </w:pPr>
      <w:r>
        <w:rPr>
          <w:bCs/>
          <w:b/>
        </w:rPr>
        <w:t xml:space="preserve">Alexandria Meteorological Advisory Services</w:t>
      </w:r>
      <w:r>
        <w:t xml:space="preserve"> </w:t>
      </w:r>
      <w:r>
        <w:t xml:space="preserve">– Professional Meteorologist &amp; Climate Consulting</w:t>
      </w:r>
    </w:p>
    <w:p>
      <w:pPr>
        <w:pStyle w:val="BodyText"/>
      </w:pPr>
      <w:r>
        <w:t xml:space="preserve">142 Corniche El-Nil Street, El-Montaza, Egypt Alexandria 21542, Arab Republic of Egypt</w:t>
      </w:r>
    </w:p>
    <w:p>
      <w:pPr>
        <w:pStyle w:val="BodyText"/>
      </w:pPr>
      <w:r>
        <w:t xml:space="preserve">This Invoice was generated electronically and is valid without a physical signature in accordance with Egyptian Electronic Transactions Law No. 15 of 2004.</w:t>
      </w:r>
    </w:p>
    <w:p>
      <w:pPr>
        <w:pStyle w:val="BodyText"/>
      </w:pPr>
      <w:r>
        <w:t xml:space="preserve">Thank you for engaging our Meteorologist services in Egypt Alexandria. We look forward to continuing our partnership in ensuring safe and informed maritime operations.</w:t>
      </w:r>
    </w:p>
    <w:p>
      <w:pPr>
        <w:pStyle w:val="BodyText"/>
      </w:pPr>
      <w:r>
        <w:t xml:space="preserve">Invoice AMAS-2025-0472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Egypt Alexandria</dc:title>
  <dc:creator/>
  <dc:language>en</dc:language>
  <cp:keywords/>
  <dcterms:created xsi:type="dcterms:W3CDTF">2026-10-10T01:56:31Z</dcterms:created>
  <dcterms:modified xsi:type="dcterms:W3CDTF">2026-10-10T01:56:31Z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