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Meteorological</w:t>
      </w:r>
      <w:r>
        <w:t xml:space="preserve"> </w:t>
      </w:r>
      <w:r>
        <w:t xml:space="preserve">Consulting</w:t>
      </w:r>
      <w:r>
        <w:t xml:space="preserve"> </w:t>
      </w:r>
      <w:r>
        <w:t xml:space="preserve">Services</w:t>
      </w:r>
      <w:r>
        <w:t xml:space="preserve"> </w:t>
      </w:r>
      <w:r>
        <w:t xml:space="preserve">-</w:t>
      </w:r>
      <w:r>
        <w:t xml:space="preserve"> </w:t>
      </w:r>
      <w:r>
        <w:t xml:space="preserve">Frankfurt,</w:t>
      </w:r>
      <w:r>
        <w:t xml:space="preserve"> </w:t>
      </w:r>
      <w:r>
        <w:t xml:space="preserve">Germany</w:t>
      </w:r>
    </w:p>
    <w:bookmarkStart w:id="20" w:name="dr.-katharina-vogel"/>
    <w:p>
      <w:pPr>
        <w:pStyle w:val="Heading1"/>
      </w:pPr>
      <w:r>
        <w:t xml:space="preserve">Dr. Katharina Vogel</w:t>
      </w:r>
    </w:p>
    <w:p>
      <w:pPr>
        <w:pStyle w:val="FirstParagraph"/>
      </w:pPr>
      <w:r>
        <w:t xml:space="preserve">Independent Meteorologist &amp; Atmospheric Consultant</w:t>
      </w:r>
    </w:p>
    <w:p>
      <w:pPr>
        <w:pStyle w:val="BodyText"/>
      </w:pPr>
      <w:r>
        <w:t xml:space="preserve">Atmosphärenstraße 42, 3rd Floor</w:t>
      </w:r>
    </w:p>
    <w:p>
      <w:pPr>
        <w:pStyle w:val="BodyText"/>
      </w:pPr>
      <w:r>
        <w:t xml:space="preserve">60325 Frankfurt am Main, Germany</w:t>
      </w:r>
    </w:p>
    <w:p>
      <w:pPr>
        <w:pStyle w:val="BodyText"/>
      </w:pPr>
      <w:r>
        <w:t xml:space="preserve">Tel: +49 (0)69 5557 8821</w:t>
      </w:r>
    </w:p>
    <w:p>
      <w:pPr>
        <w:pStyle w:val="BodyText"/>
      </w:pPr>
      <w:r>
        <w:t xml:space="preserve">Email: k.vogel@atmos-consult-frankfurt.de</w:t>
      </w:r>
    </w:p>
    <w:p>
      <w:pPr>
        <w:pStyle w:val="BodyText"/>
      </w:pPr>
      <w:r>
        <w:t xml:space="preserve">USt-IdNr: DE 318 442 907</w:t>
      </w:r>
    </w:p>
    <w:p>
      <w:pPr>
        <w:pStyle w:val="BodyText"/>
      </w:pPr>
      <w:r>
        <w:t xml:space="preserve">Handelsregister: HRB 98 442, Amtsgericht Frankfurt am Main</w:t>
      </w:r>
    </w:p>
    <w:bookmarkEnd w:id="20"/>
    <w:bookmarkStart w:id="21" w:name="invoice"/>
    <w:p>
      <w:pPr>
        <w:pStyle w:val="Heading2"/>
      </w:pPr>
      <w:r>
        <w:t xml:space="preserve">INVOICE</w:t>
      </w:r>
    </w:p>
    <w:p>
      <w:pPr>
        <w:pStyle w:val="FirstParagraph"/>
      </w:pPr>
      <w:r>
        <w:t xml:space="preserve">Rechnung</w:t>
      </w:r>
    </w:p>
    <w:p>
      <w:pPr>
        <w:pStyle w:val="BodyText"/>
      </w:pPr>
      <w:r>
        <w:t xml:space="preserve">Invoice No.: INV-2025-FRA-0047</w:t>
      </w:r>
    </w:p>
    <w:p>
      <w:pPr>
        <w:pStyle w:val="BodyText"/>
      </w:pPr>
      <w:r>
        <w:t xml:space="preserve">Issue Date: 14 June 2025</w:t>
      </w:r>
    </w:p>
    <w:p>
      <w:pPr>
        <w:pStyle w:val="BodyText"/>
      </w:pPr>
      <w:r>
        <w:t xml:space="preserve">Due Date: 28 June 2025</w:t>
      </w:r>
    </w:p>
    <w:p>
      <w:pPr>
        <w:pStyle w:val="BodyText"/>
      </w:pPr>
      <w:r>
        <w:t xml:space="preserve">Payment Due in 14 Days</w:t>
      </w:r>
    </w:p>
    <w:bookmarkEnd w:id="21"/>
    <w:bookmarkStart w:id="22" w:name="billed-to-rechnungsempfänger"/>
    <w:p>
      <w:pPr>
        <w:pStyle w:val="Heading3"/>
      </w:pPr>
      <w:r>
        <w:t xml:space="preserve">Billed To (Rechnungsempfänger)</w:t>
      </w:r>
    </w:p>
    <w:p>
      <w:pPr>
        <w:pStyle w:val="FirstParagraph"/>
      </w:pPr>
      <w:r>
        <w:rPr>
          <w:bCs/>
          <w:b/>
        </w:rPr>
        <w:t xml:space="preserve">Frankfurt Airport Operations GmbH</w:t>
      </w:r>
    </w:p>
    <w:p>
      <w:pPr>
        <w:pStyle w:val="BodyText"/>
      </w:pPr>
      <w:r>
        <w:t xml:space="preserve">Attn: Mr. Stefan Brandt, Head of Aviation Weather Services</w:t>
      </w:r>
    </w:p>
    <w:p>
      <w:pPr>
        <w:pStyle w:val="BodyText"/>
      </w:pPr>
      <w:r>
        <w:t xml:space="preserve">Am Flughafen 1</w:t>
      </w:r>
    </w:p>
    <w:p>
      <w:pPr>
        <w:pStyle w:val="BodyText"/>
      </w:pPr>
      <w:r>
        <w:t xml:space="preserve">60549 Frankfurt am Main, Germany</w:t>
      </w:r>
    </w:p>
    <w:p>
      <w:pPr>
        <w:pStyle w:val="BodyText"/>
      </w:pPr>
      <w:r>
        <w:t xml:space="preserve">VAT ID: DE 294 118 335</w:t>
      </w:r>
    </w:p>
    <w:bookmarkEnd w:id="22"/>
    <w:bookmarkStart w:id="23" w:name="project-reference"/>
    <w:p>
      <w:pPr>
        <w:pStyle w:val="Heading3"/>
      </w:pPr>
      <w:r>
        <w:t xml:space="preserve">Project Reference</w:t>
      </w:r>
    </w:p>
    <w:p>
      <w:pPr>
        <w:pStyle w:val="FirstParagraph"/>
      </w:pPr>
      <w:r>
        <w:t xml:space="preserve">Contract No.: FRA-AWX-2025-112</w:t>
      </w:r>
    </w:p>
    <w:p>
      <w:pPr>
        <w:pStyle w:val="BodyText"/>
      </w:pPr>
      <w:r>
        <w:t xml:space="preserve">Service Period: 01 May 2025 – 31 May 2025</w:t>
      </w:r>
    </w:p>
    <w:p>
      <w:pPr>
        <w:pStyle w:val="BodyText"/>
      </w:pPr>
      <w:r>
        <w:t xml:space="preserve">Location: Frankfurt am Main, Hesse, Germany</w:t>
      </w:r>
    </w:p>
    <w:p>
      <w:pPr>
        <w:pStyle w:val="BodyText"/>
      </w:pPr>
      <w:r>
        <w:t xml:space="preserve">Scope: Meteorological Advisory &amp; Forecasting</w:t>
      </w:r>
    </w:p>
    <w:bookmarkEnd w:id="23"/>
    <w:bookmarkStart w:id="24" w:name="X2a4175a5850880ecc1069ef202a7a0d940d816c"/>
    <w:p>
      <w:pPr>
        <w:pStyle w:val="Heading3"/>
      </w:pPr>
      <w:r>
        <w:t xml:space="preserve">Description of Meteorological Services Rendered</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Daily Meteorological Forecasting &amp; Advisory</w:t>
            </w:r>
            <w:r>
              <w:br/>
            </w:r>
            <w:r>
              <w:t xml:space="preserve">Provision of comprehensive short-range weather forecasts (0–72 hours) for Frankfurt Airport (ICAO: EDDF) and surrounding Hesse region, including wind shear analysis, convective activity predictions, and fog/mist probability assessments for aviation operations.</w:t>
            </w:r>
          </w:p>
        </w:tc>
        <w:tc>
          <w:tcPr/>
          <w:p>
            <w:pPr>
              <w:pStyle w:val="Compact"/>
              <w:jc w:val="left"/>
            </w:pPr>
            <w:r>
              <w:t xml:space="preserve">31 days</w:t>
            </w:r>
          </w:p>
        </w:tc>
        <w:tc>
          <w:tcPr/>
          <w:p>
            <w:pPr>
              <w:pStyle w:val="Compact"/>
              <w:jc w:val="left"/>
            </w:pPr>
            <w:r>
              <w:t xml:space="preserve">€ 320.00 / day</w:t>
            </w:r>
          </w:p>
        </w:tc>
        <w:tc>
          <w:tcPr/>
          <w:p>
            <w:pPr>
              <w:pStyle w:val="Compact"/>
              <w:jc w:val="left"/>
            </w:pPr>
            <w:r>
              <w:t xml:space="preserve">€ 9,920.00</w:t>
            </w:r>
          </w:p>
        </w:tc>
      </w:tr>
      <w:tr>
        <w:tc>
          <w:tcPr/>
          <w:p>
            <w:pPr>
              <w:pStyle w:val="Compact"/>
              <w:jc w:val="left"/>
            </w:pPr>
            <w:r>
              <w:t xml:space="preserve">2</w:t>
            </w:r>
          </w:p>
        </w:tc>
        <w:tc>
          <w:tcPr/>
          <w:p>
            <w:pPr>
              <w:pStyle w:val="Compact"/>
              <w:jc w:val="left"/>
            </w:pPr>
            <w:r>
              <w:rPr>
                <w:bCs/>
                <w:b/>
              </w:rPr>
              <w:t xml:space="preserve">Severe Weather Monitoring &amp; Alerting</w:t>
            </w:r>
            <w:r>
              <w:br/>
            </w:r>
            <w:r>
              <w:t xml:space="preserve">Continuous monitoring of atmospheric conditions via radar, satellite, and surface observation networks. Issuance of METAR/TAF updates, SIGMET advisories, and severe weather alerts (thunderstorms, icing, turbulence) in coordination with the Deutsche Wetterdienst (DWD) regional office in Offenbach am Main.</w:t>
            </w:r>
          </w:p>
        </w:tc>
        <w:tc>
          <w:tcPr/>
          <w:p>
            <w:pPr>
              <w:pStyle w:val="Compact"/>
              <w:jc w:val="left"/>
            </w:pPr>
            <w:r>
              <w:t xml:space="preserve">31 days</w:t>
            </w:r>
          </w:p>
        </w:tc>
        <w:tc>
          <w:tcPr/>
          <w:p>
            <w:pPr>
              <w:pStyle w:val="Compact"/>
              <w:jc w:val="left"/>
            </w:pPr>
            <w:r>
              <w:t xml:space="preserve">€ 185.00 / day</w:t>
            </w:r>
          </w:p>
        </w:tc>
        <w:tc>
          <w:tcPr/>
          <w:p>
            <w:pPr>
              <w:pStyle w:val="Compact"/>
              <w:jc w:val="left"/>
            </w:pPr>
            <w:r>
              <w:t xml:space="preserve">€ 5,735.00</w:t>
            </w:r>
          </w:p>
        </w:tc>
      </w:tr>
      <w:tr>
        <w:tc>
          <w:tcPr/>
          <w:p>
            <w:pPr>
              <w:pStyle w:val="Compact"/>
              <w:jc w:val="left"/>
            </w:pPr>
            <w:r>
              <w:t xml:space="preserve">3</w:t>
            </w:r>
          </w:p>
        </w:tc>
        <w:tc>
          <w:tcPr/>
          <w:p>
            <w:pPr>
              <w:pStyle w:val="Compact"/>
              <w:jc w:val="left"/>
            </w:pPr>
            <w:r>
              <w:rPr>
                <w:bCs/>
                <w:b/>
              </w:rPr>
              <w:t xml:space="preserve">Special Meteorological Reports &amp; Post-Event Analysis</w:t>
            </w:r>
            <w:r>
              <w:br/>
            </w:r>
            <w:r>
              <w:t xml:space="preserve">Preparation of detailed post-event meteorological analyses following three (3) significant weather events (severe convective outbreak on 12 May, dense radiation fog episode on 19 May, and strong crosswind event on 27 May). Each report includes data visualization, impact assessment, and operational recommendations for Frankfurt Airport ground and airside operations.</w:t>
            </w:r>
          </w:p>
        </w:tc>
        <w:tc>
          <w:tcPr/>
          <w:p>
            <w:pPr>
              <w:pStyle w:val="Compact"/>
              <w:jc w:val="left"/>
            </w:pPr>
            <w:r>
              <w:t xml:space="preserve">3 reports</w:t>
            </w:r>
          </w:p>
        </w:tc>
        <w:tc>
          <w:tcPr/>
          <w:p>
            <w:pPr>
              <w:pStyle w:val="Compact"/>
              <w:jc w:val="left"/>
            </w:pPr>
            <w:r>
              <w:t xml:space="preserve">€ 1,250.00 / report</w:t>
            </w:r>
          </w:p>
        </w:tc>
        <w:tc>
          <w:tcPr/>
          <w:p>
            <w:pPr>
              <w:pStyle w:val="Compact"/>
              <w:jc w:val="left"/>
            </w:pPr>
            <w:r>
              <w:t xml:space="preserve">€ 3,750.00</w:t>
            </w:r>
          </w:p>
        </w:tc>
      </w:tr>
      <w:tr>
        <w:tc>
          <w:tcPr/>
          <w:p>
            <w:pPr>
              <w:pStyle w:val="Compact"/>
              <w:jc w:val="left"/>
            </w:pPr>
            <w:r>
              <w:t xml:space="preserve">4</w:t>
            </w:r>
          </w:p>
        </w:tc>
        <w:tc>
          <w:tcPr/>
          <w:p>
            <w:pPr>
              <w:pStyle w:val="Compact"/>
              <w:jc w:val="left"/>
            </w:pPr>
            <w:r>
              <w:rPr>
                <w:bCs/>
                <w:b/>
              </w:rPr>
              <w:t xml:space="preserve">On-Site Meteorological Consultation &amp; Briefings</w:t>
            </w:r>
            <w:r>
              <w:br/>
            </w:r>
            <w:r>
              <w:t xml:space="preserve">Conduct of four (4) in-person meteorological briefings at Frankfurt Airport Operations Centre for senior aviation management, covering seasonal transition outlooks, climate trend implications for runway planning, and risk mitigation strategies for the upcoming summer monsoon-influenced period in the Rhine-Main metropolitan area.</w:t>
            </w:r>
          </w:p>
        </w:tc>
        <w:tc>
          <w:tcPr/>
          <w:p>
            <w:pPr>
              <w:pStyle w:val="Compact"/>
              <w:jc w:val="left"/>
            </w:pPr>
            <w:r>
              <w:t xml:space="preserve">4 sessions</w:t>
            </w:r>
          </w:p>
        </w:tc>
        <w:tc>
          <w:tcPr/>
          <w:p>
            <w:pPr>
              <w:pStyle w:val="Compact"/>
              <w:jc w:val="left"/>
            </w:pPr>
            <w:r>
              <w:t xml:space="preserve">€ 650.00 / session</w:t>
            </w:r>
          </w:p>
        </w:tc>
        <w:tc>
          <w:tcPr/>
          <w:p>
            <w:pPr>
              <w:pStyle w:val="Compact"/>
              <w:jc w:val="left"/>
            </w:pPr>
            <w:r>
              <w:t xml:space="preserve">€ 2,600.00</w:t>
            </w:r>
          </w:p>
        </w:tc>
      </w:tr>
      <w:tr>
        <w:tc>
          <w:tcPr/>
          <w:p>
            <w:pPr>
              <w:pStyle w:val="Compact"/>
              <w:jc w:val="left"/>
            </w:pPr>
            <w:r>
              <w:t xml:space="preserve">5</w:t>
            </w:r>
          </w:p>
        </w:tc>
        <w:tc>
          <w:tcPr/>
          <w:p>
            <w:pPr>
              <w:pStyle w:val="Compact"/>
              <w:jc w:val="left"/>
            </w:pPr>
            <w:r>
              <w:rPr>
                <w:bCs/>
                <w:b/>
              </w:rPr>
              <w:t xml:space="preserve">Climate Data Integration &amp; Long-Range Outlook</w:t>
            </w:r>
            <w:r>
              <w:br/>
            </w:r>
            <w:r>
              <w:t xml:space="preserve">Compilation and integration of historical meteorological datasets (1995–2025) for Frankfurt am Main and the broader Rhine-Main region. Delivery of a 90-day extended outlook report addressing temperature anomalies, precipitation probability shifts, and their projected impact on airport infrastructure maintenance scheduling and energy management systems.</w:t>
            </w:r>
          </w:p>
        </w:tc>
        <w:tc>
          <w:tcPr/>
          <w:p>
            <w:pPr>
              <w:pStyle w:val="Compact"/>
              <w:jc w:val="left"/>
            </w:pPr>
            <w:r>
              <w:t xml:space="preserve">1 deliverable</w:t>
            </w:r>
          </w:p>
        </w:tc>
        <w:tc>
          <w:tcPr/>
          <w:p>
            <w:pPr>
              <w:pStyle w:val="Compact"/>
              <w:jc w:val="left"/>
            </w:pPr>
            <w:r>
              <w:t xml:space="preserve">€ 4,800.00</w:t>
            </w:r>
          </w:p>
        </w:tc>
        <w:tc>
          <w:tcPr/>
          <w:p>
            <w:pPr>
              <w:pStyle w:val="Compact"/>
              <w:jc w:val="left"/>
            </w:pPr>
            <w:r>
              <w:t xml:space="preserve">€ 4,800.00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(Netto)</w:t>
            </w:r>
          </w:p>
        </w:tc>
        <w:tc>
          <w:tcPr/>
          <w:p>
            <w:pPr>
              <w:pStyle w:val="Compact"/>
              <w:jc w:val="right"/>
            </w:pPr>
            <w:r>
              <w:t xml:space="preserve">€ 26,805.00</w:t>
            </w:r>
          </w:p>
        </w:tc>
      </w:tr>
      <w:tr>
        <w:tc>
          <w:tcPr/>
          <w:p>
            <w:pPr>
              <w:pStyle w:val="Compact"/>
              <w:jc w:val="left"/>
            </w:pPr>
            <w:r>
              <w:t xml:space="preserve">VAT / MwSt (19%)</w:t>
            </w:r>
          </w:p>
        </w:tc>
        <w:tc>
          <w:tcPr/>
          <w:p>
            <w:pPr>
              <w:pStyle w:val="Compact"/>
              <w:jc w:val="right"/>
            </w:pPr>
            <w:r>
              <w:t xml:space="preserve">€ 5,092.95</w:t>
            </w:r>
          </w:p>
        </w:tc>
      </w:tr>
      <w:tr>
        <w:tc>
          <w:tcPr/>
          <w:p>
            <w:pPr>
              <w:pStyle w:val="Compact"/>
              <w:jc w:val="left"/>
            </w:pPr>
            <w:r>
              <w:t xml:space="preserve">Total Amount Due (Brutto)</w:t>
            </w:r>
          </w:p>
        </w:tc>
        <w:tc>
          <w:tcPr/>
          <w:p>
            <w:pPr>
              <w:pStyle w:val="Compact"/>
              <w:jc w:val="right"/>
            </w:pPr>
            <w:r>
              <w:t xml:space="preserve">€ 31,897.95</w:t>
            </w:r>
          </w:p>
        </w:tc>
      </w:tr>
    </w:tbl>
    <w:bookmarkEnd w:id="24"/>
    <w:bookmarkStart w:id="25" w:name="payment-instructions-zahlungsmodalitäten"/>
    <w:p>
      <w:pPr>
        <w:pStyle w:val="Heading3"/>
      </w:pPr>
      <w:r>
        <w:t xml:space="preserve">Payment Instructions (Zahlungsmodalitäten)</w:t>
      </w:r>
    </w:p>
    <w:p>
      <w:pPr>
        <w:pStyle w:val="FirstParagraph"/>
      </w:pPr>
      <w:r>
        <w:rPr>
          <w:bCs/>
          <w:b/>
        </w:rPr>
        <w:t xml:space="preserve">Bank:</w:t>
      </w:r>
      <w:r>
        <w:t xml:space="preserve"> </w:t>
      </w:r>
      <w:r>
        <w:t xml:space="preserve">Commerzbank AG, Frankfurt am Main</w:t>
      </w:r>
    </w:p>
    <w:p>
      <w:pPr>
        <w:pStyle w:val="BodyText"/>
      </w:pPr>
      <w:r>
        <w:rPr>
          <w:bCs/>
          <w:b/>
        </w:rPr>
        <w:t xml:space="preserve">IBAN:</w:t>
      </w:r>
      <w:r>
        <w:t xml:space="preserve"> </w:t>
      </w:r>
      <w:r>
        <w:t xml:space="preserve">DE89 3704 0044 0532 0100 00</w:t>
      </w:r>
    </w:p>
    <w:p>
      <w:pPr>
        <w:pStyle w:val="BodyText"/>
      </w:pPr>
      <w:r>
        <w:rPr>
          <w:bCs/>
          <w:b/>
        </w:rPr>
        <w:t xml:space="preserve">BIC / SWIFT:</w:t>
      </w:r>
      <w:r>
        <w:t xml:space="preserve"> </w:t>
      </w:r>
      <w:r>
        <w:t xml:space="preserve">COBADEFFXXX</w:t>
      </w:r>
    </w:p>
    <w:p>
      <w:pPr>
        <w:pStyle w:val="BodyText"/>
      </w:pPr>
      <w:r>
        <w:rPr>
          <w:bCs/>
          <w:b/>
        </w:rPr>
        <w:t xml:space="preserve">Account Holder:</w:t>
      </w:r>
      <w:r>
        <w:t xml:space="preserve"> </w:t>
      </w:r>
      <w:r>
        <w:t xml:space="preserve">Dr. Katharina Vogel, Meteorological Consulting</w:t>
      </w:r>
    </w:p>
    <w:p>
      <w:pPr>
        <w:pStyle w:val="BodyText"/>
      </w:pPr>
      <w:r>
        <w:rPr>
          <w:bCs/>
          <w:b/>
        </w:rPr>
        <w:t xml:space="preserve">Reference (Verwendungszweck):</w:t>
      </w:r>
      <w:r>
        <w:t xml:space="preserve"> </w:t>
      </w:r>
      <w:r>
        <w:t xml:space="preserve">INV-2025-FRA-0047 / FRA-AWX-2025-112</w:t>
      </w:r>
    </w:p>
    <w:p>
      <w:pPr>
        <w:pStyle w:val="BodyText"/>
      </w:pPr>
      <w:r>
        <w:rPr>
          <w:bCs/>
          <w:b/>
        </w:rPr>
        <w:t xml:space="preserve">Payment Method:</w:t>
      </w:r>
      <w:r>
        <w:t xml:space="preserve"> </w:t>
      </w:r>
      <w:r>
        <w:t xml:space="preserve">SEPA Credit Transfer (Überweisung)</w:t>
      </w:r>
    </w:p>
    <w:p>
      <w:pPr>
        <w:pStyle w:val="BodyText"/>
      </w:pPr>
      <w:r>
        <w:rPr>
          <w:bCs/>
          <w:b/>
        </w:rPr>
        <w:t xml:space="preserve">Payment Terms:</w:t>
      </w:r>
      <w:r>
        <w:t xml:space="preserve"> </w:t>
      </w:r>
      <w:r>
        <w:t xml:space="preserve">Net 14 days from date of invoice. Late payments are subject to statutory interest of 8 percentage points above the base rate pursuant to § 288 of the German Civil Code (BGB).</w:t>
      </w:r>
    </w:p>
    <w:bookmarkEnd w:id="25"/>
    <w:p>
      <w:pPr>
        <w:pStyle w:val="BodyText"/>
      </w:pPr>
      <w:r>
        <w:rPr>
          <w:bCs/>
          <w:b/>
        </w:rPr>
        <w:t xml:space="preserve">Legal Notice &amp; Regulatory Compliance:</w:t>
      </w:r>
    </w:p>
    <w:p>
      <w:pPr>
        <w:pStyle w:val="BodyText"/>
      </w:pPr>
      <w:r>
        <w:t xml:space="preserve">This invoice is issued in accordance with § 14 of the German Invoice Ordinance (Rechnungsstellungsverordnung – UStG) and the applicable provisions of the German Fiscal Code (Abgabenordnung – AO). The services described herein are rendered by a licensed independent meteorologist operating under the professional regulations of the Hessian Chamber of Engineers and Natural Scientists (Hessische Ingenieurkammer). All meteorological data, forecasts, and analyses provided are based on observations from the Deutsche Wetterdienst (DWD) network, the European Centre for Medium-Range Weather Forecasts (ECMWF), and proprietary atmospheric modelling systems calibrated for the Frankfurt am Main and Rhine-Main metropolitan area.</w:t>
      </w:r>
    </w:p>
    <w:p>
      <w:pPr>
        <w:pStyle w:val="BodyText"/>
      </w:pPr>
      <w:r>
        <w:t xml:space="preserve">The meteorological services outlined in this invoice constitute professional advisory work and do not replace the official aviation weather services (AWIS) provided by the DWD for flight operations. All forecasts and alerts are provided on a best-effort basis in accordance with current scientific methodology and available observational data. The client acknowledges that atmospheric phenomena are inherently probabilistic and that no meteorological forecast can guarantee absolute accuracy.</w:t>
      </w:r>
    </w:p>
    <w:p>
      <w:pPr>
        <w:pStyle w:val="BodyText"/>
      </w:pPr>
      <w:r>
        <w:t xml:space="preserve">This invoice is valid for the service period specified above. Any additional meteorological consulting, emergency weather response, or extended forecasting services beyond the contracted scope shall be subject to a separate written agreement and supplementary invoice. Disputes arising from this invoice or the associated services shall be governed by the laws of the Federal Republic of Germany, with the exclusive jurisdiction of the Local Court (Amtsgericht) or Regional Court (Landgericht) Frankfurt am Main.</w:t>
      </w:r>
    </w:p>
    <w:p>
      <w:pPr>
        <w:pStyle w:val="BodyText"/>
      </w:pPr>
      <w:r>
        <w:t xml:space="preserve">For questions regarding this invoice or the meteorological services rendered, please contact the undersigned at the address and contact details provided in the header of this document. All correspondence regarding this invoice should reference Invoice No. INV-2025-FRA-0047 and Contract No. FRA-AWX-2025-112.</w:t>
      </w:r>
    </w:p>
    <w:p>
      <w:pPr>
        <w:pStyle w:val="BodyText"/>
      </w:pPr>
      <w:r>
        <w:t xml:space="preserve">Dr. Katharina Vogel – Independent Meteorologist &amp; Atmospheric Consultant | Frankfurt am Main, Germany</w:t>
      </w:r>
    </w:p>
    <w:p>
      <w:pPr>
        <w:pStyle w:val="BodyText"/>
      </w:pPr>
      <w:r>
        <w:t xml:space="preserve">Atmosphärenstraße 42, 60325 Frankfurt am Main | USt-IdNr: DE 318 442 907 | HRB 98 442, AG Frankfurt am Main</w:t>
      </w:r>
    </w:p>
    <w:p>
      <w:pPr>
        <w:pStyle w:val="BodyText"/>
      </w:pPr>
      <w:r>
        <w:t xml:space="preserve">This document constitutes a valid commercial invoice (Rechnung) under German tax law. No separate receipt is required.</w:t>
      </w:r>
    </w:p>
    <w:p>
      <w:pPr>
        <w:pStyle w:val="BodyText"/>
      </w:pPr>
      <w:r>
        <w:t xml:space="preserve">Generated on 14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Meteorological Consulting Services - Frankfurt, Germany</dc:title>
  <dc:creator/>
  <dc:language>en</dc:language>
  <cp:keywords/>
  <dcterms:created xsi:type="dcterms:W3CDTF">2026-10-10T04:06:33Z</dcterms:created>
  <dcterms:modified xsi:type="dcterms:W3CDTF">2026-10-10T04:06:33Z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