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atmosdata-meteorological-consulting"/>
    <w:p>
      <w:pPr>
        <w:pStyle w:val="Heading1"/>
      </w:pPr>
      <w:r>
        <w:t xml:space="preserve">AtmosData Meteorological Consulting</w:t>
      </w:r>
    </w:p>
    <w:p>
      <w:pPr>
        <w:pStyle w:val="FirstParagraph"/>
      </w:pPr>
      <w:r>
        <w:t xml:space="preserve">Jl. Jend. Sudirman Kav. 52-53, SCBD Lot 28</w:t>
      </w:r>
    </w:p>
    <w:p>
      <w:pPr>
        <w:pStyle w:val="BodyText"/>
      </w:pPr>
      <w:r>
        <w:t xml:space="preserve">Jakarta Selatan, Indonesia Jakarta 12190</w:t>
      </w:r>
    </w:p>
    <w:p>
      <w:pPr>
        <w:pStyle w:val="BodyText"/>
      </w:pPr>
      <w:r>
        <w:t xml:space="preserve">Tel: +62-21-5790-4421 | Email: billing@atmosdata.co.id</w:t>
      </w:r>
    </w:p>
    <w:p>
      <w:pPr>
        <w:pStyle w:val="BodyText"/>
      </w:pPr>
      <w:r>
        <w:t xml:space="preserve">NPWP: 01.234.567.8-011.000</w:t>
      </w:r>
    </w:p>
    <w:bookmarkEnd w:id="20"/>
    <w:bookmarkStart w:id="21" w:name="invoice"/>
    <w:p>
      <w:pPr>
        <w:pStyle w:val="Heading2"/>
      </w:pPr>
      <w:r>
        <w:t xml:space="preserve">INVOICE</w:t>
      </w:r>
    </w:p>
    <w:p>
      <w:pPr>
        <w:pStyle w:val="FirstParagraph"/>
      </w:pPr>
      <w:r>
        <w:t xml:space="preserve">Invoice No: ATMC-2025-00487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PT Nusantara Energy &amp; Infrastructure</w:t>
      </w:r>
    </w:p>
    <w:p>
      <w:pPr>
        <w:pStyle w:val="BodyText"/>
      </w:pPr>
      <w:r>
        <w:t xml:space="preserve">Attn:</w:t>
      </w:r>
      <w:r>
        <w:t xml:space="preserve"> </w:t>
      </w:r>
      <w:r>
        <w:t xml:space="preserve">Mr. Budi Santoso, Chief Operations Officer</w:t>
      </w:r>
    </w:p>
    <w:p>
      <w:pPr>
        <w:pStyle w:val="BodyText"/>
      </w:pPr>
      <w:r>
        <w:t xml:space="preserve">Address:</w:t>
      </w:r>
      <w:r>
        <w:t xml:space="preserve"> </w:t>
      </w:r>
      <w:r>
        <w:t xml:space="preserve">Menara Nusantara, Lt. 34, Jl. Jend. Sudirman Kav. 52-53, Indonesia Jakarta 12190</w:t>
      </w:r>
    </w:p>
    <w:p>
      <w:pPr>
        <w:pStyle w:val="BodyText"/>
      </w:pPr>
      <w:r>
        <w:t xml:space="preserve">NPWP:</w:t>
      </w:r>
      <w:r>
        <w:t xml:space="preserve"> </w:t>
      </w:r>
      <w:r>
        <w:t xml:space="preserve">02.987.654.3-011.000</w:t>
      </w:r>
    </w:p>
    <w:bookmarkEnd w:id="22"/>
    <w:bookmarkStart w:id="23" w:name="service-provider"/>
    <w:p>
      <w:pPr>
        <w:pStyle w:val="Heading3"/>
      </w:pPr>
      <w:r>
        <w:t xml:space="preserve">Service Provider</w:t>
      </w:r>
    </w:p>
    <w:p>
      <w:pPr>
        <w:pStyle w:val="FirstParagraph"/>
      </w:pPr>
      <w:r>
        <w:t xml:space="preserve">Lead Meteorologist:</w:t>
      </w:r>
      <w:r>
        <w:t xml:space="preserve"> </w:t>
      </w:r>
      <w:r>
        <w:t xml:space="preserve">Dr. Anisa Rahmawati, Ph.D. (Atmospheric Sciences)</w:t>
      </w:r>
    </w:p>
    <w:p>
      <w:pPr>
        <w:pStyle w:val="BodyText"/>
      </w:pPr>
      <w:r>
        <w:t xml:space="preserve">License No:</w:t>
      </w:r>
      <w:r>
        <w:t xml:space="preserve"> </w:t>
      </w:r>
      <w:r>
        <w:t xml:space="preserve">BMKG-MS-2019-0042</w:t>
      </w:r>
    </w:p>
    <w:p>
      <w:pPr>
        <w:pStyle w:val="BodyText"/>
      </w:pPr>
      <w:r>
        <w:t xml:space="preserve">Specialization:</w:t>
      </w:r>
      <w:r>
        <w:t xml:space="preserve"> </w:t>
      </w:r>
      <w:r>
        <w:t xml:space="preserve">Tropical Climate Forecasting &amp; Severe Weather Advisory</w:t>
      </w:r>
    </w:p>
    <w:p>
      <w:pPr>
        <w:pStyle w:val="BodyText"/>
      </w:pPr>
      <w:r>
        <w:t xml:space="preserve">Base Location:</w:t>
      </w:r>
      <w:r>
        <w:t xml:space="preserve"> </w:t>
      </w:r>
      <w:r>
        <w:t xml:space="preserve">Indonesia Jakarta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c>
          <w:tcPr/>
          <w:p>
            <w:pPr>
              <w:pStyle w:val="Compact"/>
              <w:jc w:val="left"/>
            </w:pPr>
            <w:r>
              <w:t xml:space="preserve">Status</w:t>
            </w:r>
          </w:p>
        </w:tc>
      </w:tr>
      <w:tr>
        <w:tc>
          <w:tcPr/>
          <w:p>
            <w:pPr>
              <w:pStyle w:val="Compact"/>
              <w:jc w:val="left"/>
            </w:pPr>
            <w:r>
              <w:t xml:space="preserve">1</w:t>
            </w:r>
          </w:p>
        </w:tc>
        <w:tc>
          <w:tcPr/>
          <w:p>
            <w:pPr>
              <w:pStyle w:val="Compact"/>
              <w:jc w:val="left"/>
            </w:pPr>
            <w:r>
              <w:rPr>
                <w:bCs/>
                <w:b/>
              </w:rPr>
              <w:t xml:space="preserve">Comprehensive Weather Forecasting &amp; Climate Analysis</w:t>
            </w:r>
            <w:r>
              <w:t xml:space="preserve"> </w:t>
            </w:r>
            <w:r>
              <w:t xml:space="preserve">The Meteorologist provided a full-spectrum meteorological assessment covering the Indonesia Jakarta metropolitan area, including 72-hour short-range forecasts, 30-day medium-range outlooks, and seasonal monsoon pattern predictions for the Q3 2025 period. This service included daily briefings delivered to the client's operations team via secure digital platform.</w:t>
            </w:r>
          </w:p>
        </w:tc>
        <w:tc>
          <w:tcPr/>
          <w:p>
            <w:pPr>
              <w:pStyle w:val="Compact"/>
              <w:jc w:val="left"/>
            </w:pPr>
            <w:r>
              <w:t xml:space="preserve">30 days</w:t>
            </w:r>
          </w:p>
        </w:tc>
        <w:tc>
          <w:tcPr/>
          <w:p>
            <w:pPr>
              <w:pStyle w:val="Compact"/>
              <w:jc w:val="left"/>
            </w:pPr>
            <w:r>
              <w:t xml:space="preserve">2,500,000</w:t>
            </w:r>
          </w:p>
        </w:tc>
        <w:tc>
          <w:tcPr/>
          <w:p>
            <w:pPr>
              <w:pStyle w:val="Compact"/>
              <w:jc w:val="left"/>
            </w:pPr>
            <w:r>
              <w:t xml:space="preserve">75,000,000</w:t>
            </w:r>
          </w:p>
        </w:tc>
        <w:tc>
          <w:tcPr/>
          <w:p>
            <w:pPr>
              <w:pStyle w:val="Compact"/>
              <w:jc w:val="left"/>
            </w:pPr>
            <w:r>
              <w:t xml:space="preserve">Completed</w:t>
            </w:r>
          </w:p>
        </w:tc>
      </w:tr>
      <w:tr>
        <w:tc>
          <w:tcPr/>
          <w:p>
            <w:pPr>
              <w:pStyle w:val="Compact"/>
              <w:jc w:val="left"/>
            </w:pPr>
            <w:r>
              <w:t xml:space="preserve">2</w:t>
            </w:r>
          </w:p>
        </w:tc>
        <w:tc>
          <w:tcPr/>
          <w:p>
            <w:pPr>
              <w:pStyle w:val="Compact"/>
              <w:jc w:val="left"/>
            </w:pPr>
            <w:r>
              <w:rPr>
                <w:bCs/>
                <w:b/>
              </w:rPr>
              <w:t xml:space="preserve">Severe Weather Risk Assessment &amp; Mitigation Advisory</w:t>
            </w:r>
            <w:r>
              <w:t xml:space="preserve"> </w:t>
            </w:r>
            <w:r>
              <w:t xml:space="preserve">A dedicated Meteorologist conducted an in-depth risk evaluation for extreme weather events affecting Indonesia Jakarta, including flash flood probability mapping, thunderstorm intensity projections, and tropical cyclone trajectory modeling. The report included actionable mitigation strategies for the client's infrastructure assets located across the Indonesia Jakarta region.</w:t>
            </w:r>
          </w:p>
        </w:tc>
        <w:tc>
          <w:tcPr/>
          <w:p>
            <w:pPr>
              <w:pStyle w:val="Compact"/>
              <w:jc w:val="left"/>
            </w:pPr>
            <w:r>
              <w:t xml:space="preserve">15 days</w:t>
            </w:r>
          </w:p>
        </w:tc>
        <w:tc>
          <w:tcPr/>
          <w:p>
            <w:pPr>
              <w:pStyle w:val="Compact"/>
              <w:jc w:val="left"/>
            </w:pPr>
            <w:r>
              <w:t xml:space="preserve">4,000,000</w:t>
            </w:r>
          </w:p>
        </w:tc>
        <w:tc>
          <w:tcPr/>
          <w:p>
            <w:pPr>
              <w:pStyle w:val="Compact"/>
              <w:jc w:val="left"/>
            </w:pPr>
            <w:r>
              <w:t xml:space="preserve">60,000,000</w:t>
            </w:r>
          </w:p>
        </w:tc>
        <w:tc>
          <w:tcPr/>
          <w:p>
            <w:pPr>
              <w:pStyle w:val="Compact"/>
              <w:jc w:val="left"/>
            </w:pPr>
            <w:r>
              <w:t xml:space="preserve">Completed</w:t>
            </w:r>
          </w:p>
        </w:tc>
      </w:tr>
      <w:tr>
        <w:tc>
          <w:tcPr/>
          <w:p>
            <w:pPr>
              <w:pStyle w:val="Compact"/>
              <w:jc w:val="left"/>
            </w:pPr>
            <w:r>
              <w:t xml:space="preserve">3</w:t>
            </w:r>
          </w:p>
        </w:tc>
        <w:tc>
          <w:tcPr/>
          <w:p>
            <w:pPr>
              <w:pStyle w:val="Compact"/>
              <w:jc w:val="left"/>
            </w:pPr>
            <w:r>
              <w:rPr>
                <w:bCs/>
                <w:b/>
              </w:rPr>
              <w:t xml:space="preserve">On-Site Meteorological Consultation &amp; Data Calibration</w:t>
            </w:r>
            <w:r>
              <w:t xml:space="preserve"> </w:t>
            </w:r>
            <w:r>
              <w:t xml:space="preserve">The Meteorologist performed two on-site visits to the client's facility in Indonesia Jakarta to calibrate private weather monitoring equipment, validate sensor accuracy against BMKG (Badan Meteorologi, Klimatologi, dan Geofisika) reference stations, and provide hands-on training to the client's in-house technical staff on interpreting meteorological data streams.</w:t>
            </w:r>
          </w:p>
        </w:tc>
        <w:tc>
          <w:tcPr/>
          <w:p>
            <w:pPr>
              <w:pStyle w:val="Compact"/>
              <w:jc w:val="left"/>
            </w:pPr>
            <w:r>
              <w:t xml:space="preserve">2 visits</w:t>
            </w:r>
          </w:p>
        </w:tc>
        <w:tc>
          <w:tcPr/>
          <w:p>
            <w:pPr>
              <w:pStyle w:val="Compact"/>
              <w:jc w:val="left"/>
            </w:pPr>
            <w:r>
              <w:t xml:space="preserve">8,500,000</w:t>
            </w:r>
          </w:p>
        </w:tc>
        <w:tc>
          <w:tcPr/>
          <w:p>
            <w:pPr>
              <w:pStyle w:val="Compact"/>
              <w:jc w:val="left"/>
            </w:pPr>
            <w:r>
              <w:t xml:space="preserve">17,000,000</w:t>
            </w:r>
          </w:p>
        </w:tc>
        <w:tc>
          <w:tcPr/>
          <w:p>
            <w:pPr>
              <w:pStyle w:val="Compact"/>
              <w:jc w:val="left"/>
            </w:pPr>
            <w:r>
              <w:t xml:space="preserve">Completed</w:t>
            </w:r>
          </w:p>
        </w:tc>
      </w:tr>
      <w:tr>
        <w:tc>
          <w:tcPr/>
          <w:p>
            <w:pPr>
              <w:pStyle w:val="Compact"/>
              <w:jc w:val="left"/>
            </w:pPr>
            <w:r>
              <w:t xml:space="preserve">4</w:t>
            </w:r>
          </w:p>
        </w:tc>
        <w:tc>
          <w:tcPr/>
          <w:p>
            <w:pPr>
              <w:pStyle w:val="Compact"/>
              <w:jc w:val="left"/>
            </w:pPr>
            <w:r>
              <w:rPr>
                <w:bCs/>
                <w:b/>
              </w:rPr>
              <w:t xml:space="preserve">Custom Meteorological Dashboard &amp; Real-Time Alert System Setup</w:t>
            </w:r>
            <w:r>
              <w:t xml:space="preserve"> </w:t>
            </w:r>
            <w:r>
              <w:t xml:space="preserve">The Meteorologist designed and configured a bespoke real-time weather monitoring dashboard tailored to the operational needs of the client in Indonesia Jakarta. The system integrates satellite imagery, radar data, and ground-station readings to deliver automated alerts for critical weather thresholds. Includes 90-day post-deployment support and one system update cycle.</w:t>
            </w:r>
          </w:p>
        </w:tc>
        <w:tc>
          <w:tcPr/>
          <w:p>
            <w:pPr>
              <w:pStyle w:val="Compact"/>
              <w:jc w:val="left"/>
            </w:pPr>
            <w:r>
              <w:t xml:space="preserve">20 days</w:t>
            </w:r>
          </w:p>
        </w:tc>
        <w:tc>
          <w:tcPr/>
          <w:p>
            <w:pPr>
              <w:pStyle w:val="Compact"/>
              <w:jc w:val="left"/>
            </w:pPr>
            <w:r>
              <w:t xml:space="preserve">3,200,000</w:t>
            </w:r>
          </w:p>
        </w:tc>
        <w:tc>
          <w:tcPr/>
          <w:p>
            <w:pPr>
              <w:pStyle w:val="Compact"/>
              <w:jc w:val="left"/>
            </w:pPr>
            <w:r>
              <w:t xml:space="preserve">64,000,000</w:t>
            </w:r>
          </w:p>
        </w:tc>
        <w:tc>
          <w:tcPr/>
          <w:p>
            <w:pPr>
              <w:pStyle w:val="Compact"/>
              <w:jc w:val="left"/>
            </w:pPr>
            <w:r>
              <w:t xml:space="preserve">Completed</w:t>
            </w:r>
          </w:p>
        </w:tc>
      </w:tr>
      <w:tr>
        <w:tc>
          <w:tcPr/>
          <w:p>
            <w:pPr>
              <w:pStyle w:val="Compact"/>
              <w:jc w:val="left"/>
            </w:pPr>
            <w:r>
              <w:t xml:space="preserve">5</w:t>
            </w:r>
          </w:p>
        </w:tc>
        <w:tc>
          <w:tcPr/>
          <w:p>
            <w:pPr>
              <w:pStyle w:val="Compact"/>
              <w:jc w:val="left"/>
            </w:pPr>
            <w:r>
              <w:rPr>
                <w:bCs/>
                <w:b/>
              </w:rPr>
              <w:t xml:space="preserve">Regulatory Compliance Report for Indonesia Jakarta Environmental Permits</w:t>
            </w:r>
            <w:r>
              <w:t xml:space="preserve"> </w:t>
            </w:r>
            <w:r>
              <w:t xml:space="preserve">The Meteorologist prepared a formal meteorological impact assessment report required for the client's environmental permit renewal with the Indonesia Jakarta Provincial Environmental Agency (DLH DKI Jakarta). The document details baseline atmospheric conditions, projected emissions dispersion modeling, and seasonal air quality forecasts for the Indonesia Jakarta area over a 12-month horizon.</w:t>
            </w:r>
          </w:p>
        </w:tc>
        <w:tc>
          <w:tcPr/>
          <w:p>
            <w:pPr>
              <w:pStyle w:val="Compact"/>
              <w:jc w:val="left"/>
            </w:pPr>
            <w:r>
              <w:t xml:space="preserve">10 days</w:t>
            </w:r>
          </w:p>
        </w:tc>
        <w:tc>
          <w:tcPr/>
          <w:p>
            <w:pPr>
              <w:pStyle w:val="Compact"/>
              <w:jc w:val="left"/>
            </w:pPr>
            <w:r>
              <w:t xml:space="preserve">5,000,000</w:t>
            </w:r>
          </w:p>
        </w:tc>
        <w:tc>
          <w:tcPr/>
          <w:p>
            <w:pPr>
              <w:pStyle w:val="Compact"/>
              <w:jc w:val="left"/>
            </w:pPr>
            <w:r>
              <w:t xml:space="preserve">50,000,000</w:t>
            </w:r>
          </w:p>
        </w:tc>
        <w:tc>
          <w:tcPr/>
          <w:p>
            <w:pPr>
              <w:pStyle w:val="Compact"/>
              <w:jc w:val="left"/>
            </w:pPr>
            <w:r>
              <w:t xml:space="preserve">Completed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266,000,000</w:t>
            </w:r>
          </w:p>
        </w:tc>
      </w:tr>
      <w:tr>
        <w:tc>
          <w:tcPr/>
          <w:p>
            <w:pPr>
              <w:pStyle w:val="Compact"/>
              <w:jc w:val="left"/>
            </w:pPr>
            <w:r>
              <w:t xml:space="preserve">VAT (PPN) 11%</w:t>
            </w:r>
          </w:p>
        </w:tc>
        <w:tc>
          <w:tcPr/>
          <w:p>
            <w:pPr>
              <w:pStyle w:val="Compact"/>
              <w:jc w:val="left"/>
            </w:pPr>
            <w:r>
              <w:t xml:space="preserve">IDR 29,260,000</w:t>
            </w:r>
          </w:p>
        </w:tc>
      </w:tr>
      <w:tr>
        <w:tc>
          <w:tcPr/>
          <w:p>
            <w:pPr>
              <w:pStyle w:val="Compact"/>
              <w:jc w:val="left"/>
            </w:pPr>
            <w:r>
              <w:t xml:space="preserve">Service Tax (PPh 23) 2%</w:t>
            </w:r>
          </w:p>
        </w:tc>
        <w:tc>
          <w:tcPr/>
          <w:p>
            <w:pPr>
              <w:pStyle w:val="Compact"/>
              <w:jc w:val="left"/>
            </w:pPr>
            <w:r>
              <w:t xml:space="preserve">IDR 5,320,000</w:t>
            </w:r>
          </w:p>
        </w:tc>
      </w:tr>
      <w:tr>
        <w:tc>
          <w:tcPr/>
          <w:p>
            <w:pPr>
              <w:pStyle w:val="Compact"/>
              <w:jc w:val="left"/>
            </w:pPr>
            <w:r>
              <w:t xml:space="preserve">GRAND TOTAL</w:t>
            </w:r>
          </w:p>
        </w:tc>
        <w:tc>
          <w:tcPr/>
          <w:p>
            <w:pPr>
              <w:pStyle w:val="Compact"/>
              <w:jc w:val="left"/>
            </w:pPr>
            <w:r>
              <w:t xml:space="preserve">IDR 300,580,000</w:t>
            </w:r>
          </w:p>
        </w:tc>
      </w:tr>
    </w:tbl>
    <w:bookmarkStart w:id="24" w:name="payment-terms-invoice-notes"/>
    <w:p>
      <w:pPr>
        <w:pStyle w:val="Heading3"/>
      </w:pPr>
      <w:r>
        <w:t xml:space="preserve">Payment Terms &amp; Invoice Notes</w:t>
      </w:r>
    </w:p>
    <w:p>
      <w:pPr>
        <w:pStyle w:val="FirstParagraph"/>
      </w:pPr>
      <w:r>
        <w:t xml:space="preserve">This Invoice is issued by AtmosData Meteorological Consulting for professional Meteorologist services rendered to PT Nusantara Energy &amp; Infrastructure in Indonesia Jakarta. All services were performed in accordance with the Master Service Agreement (MSA) dated 01 January 2025, Contract Reference No. MSA-NEI-2025-0012.</w:t>
      </w:r>
    </w:p>
    <w:p>
      <w:pPr>
        <w:numPr>
          <w:ilvl w:val="0"/>
          <w:numId w:val="1001"/>
        </w:numPr>
        <w:pStyle w:val="Compact"/>
      </w:pPr>
      <w:r>
        <w:t xml:space="preserve">Payment is due within 14 calendar days from the Invoice issue date (30 June 2025). Late payments will incur a penalty of 1.5% per month as stipulated in the MSA.</w:t>
      </w:r>
    </w:p>
    <w:p>
      <w:pPr>
        <w:numPr>
          <w:ilvl w:val="0"/>
          <w:numId w:val="1001"/>
        </w:numPr>
        <w:pStyle w:val="Compact"/>
      </w:pPr>
      <w:r>
        <w:t xml:space="preserve">Payment shall be made via bank transfer to: Bank Mandiri, Account No. 137-00-2245678-9, a.n. PT AtmosData Meteorological Consulting, Indonesia Jakarta.</w:t>
      </w:r>
    </w:p>
    <w:p>
      <w:pPr>
        <w:numPr>
          <w:ilvl w:val="0"/>
          <w:numId w:val="1001"/>
        </w:numPr>
        <w:pStyle w:val="Compact"/>
      </w:pPr>
      <w:r>
        <w:t xml:space="preserve">This Invoice is valid for 60 days from the date of issue. After this period, the Invoice may be subject to re-evaluation of applicable tax rates.</w:t>
      </w:r>
    </w:p>
    <w:p>
      <w:pPr>
        <w:numPr>
          <w:ilvl w:val="0"/>
          <w:numId w:val="1001"/>
        </w:numPr>
        <w:pStyle w:val="Compact"/>
      </w:pPr>
      <w:r>
        <w:t xml:space="preserve">All Meteorologist services described herein were conducted in full compliance with BMKG regulations and Indonesia Jakarta local environmental ordinances.</w:t>
      </w:r>
    </w:p>
    <w:p>
      <w:pPr>
        <w:numPr>
          <w:ilvl w:val="0"/>
          <w:numId w:val="1001"/>
        </w:numPr>
        <w:pStyle w:val="Compact"/>
      </w:pPr>
      <w:r>
        <w:t xml:space="preserve">For disputes or queries regarding this Invoice, please contact our billing department at billing@atmosdata.co.id within 7 business days of receipt.</w:t>
      </w:r>
    </w:p>
    <w:p>
      <w:pPr>
        <w:pStyle w:val="FirstParagraph"/>
      </w:pPr>
      <w:r>
        <w:rPr>
          <w:bCs/>
          <w:b/>
        </w:rPr>
        <w:t xml:space="preserve">Authorized Signatory:</w:t>
      </w:r>
      <w:r>
        <w:t xml:space="preserve"> </w:t>
      </w:r>
      <w:r>
        <w:t xml:space="preserve">Dr. Anisa Rahmawati, Ph.D. — Lead Meteorologist &amp; Director, AtmosData Meteorological Consulting, Indonesia Jakarta</w:t>
      </w:r>
    </w:p>
    <w:bookmarkEnd w:id="24"/>
    <w:p>
      <w:pPr>
        <w:pStyle w:val="BodyText"/>
      </w:pPr>
      <w:r>
        <w:t xml:space="preserve">AtmosData Meteorological Consulting | Jl. Jend. Sudirman Kav. 52-53, Indonesia Jakarta 12190 | NPWP: 01.234.567.8-011.000</w:t>
      </w:r>
    </w:p>
    <w:p>
      <w:pPr>
        <w:pStyle w:val="BodyText"/>
      </w:pPr>
      <w:r>
        <w:t xml:space="preserve">This Invoice was generated electronically and is valid without a physical signature. Document ID: ATMC-INV-2025-00487 | Generated: 15 June 2025 09:42 WIB</w:t>
      </w:r>
    </w:p>
    <w:p>
      <w:pPr>
        <w:pStyle w:val="BodyText"/>
      </w:pPr>
      <w:r>
        <w:t xml:space="preserve">Thank you for engaging our Meteorologist services in Indonesia Jakarta.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Indonesia Jakarta</dc:title>
  <dc:creator/>
  <dc:language>en</dc:language>
  <cp:keywords/>
  <dcterms:created xsi:type="dcterms:W3CDTF">2026-10-10T07:01:06Z</dcterms:created>
  <dcterms:modified xsi:type="dcterms:W3CDTF">2026-10-10T07:01:06Z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