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Professional Meteorologist Services</w:t>
      </w:r>
    </w:p>
    <w:p>
      <w:pPr>
        <w:pStyle w:val="BodyText"/>
      </w:pPr>
      <w:r>
        <w:t xml:space="preserve">Japan Tokyo Operations</w:t>
      </w:r>
    </w:p>
    <w:bookmarkStart w:id="20" w:name="invoice-number-jpt-met-2025-0487"/>
    <w:p>
      <w:pPr>
        <w:pStyle w:val="Heading3"/>
      </w:pPr>
      <w:r>
        <w:t xml:space="preserve">Invoice Number: JPT-MET-2025-0487</w:t>
      </w:r>
    </w:p>
    <w:p>
      <w:pPr>
        <w:pStyle w:val="FirstParagraph"/>
      </w:pPr>
      <w:r>
        <w:t xml:space="preserve">Invoice Date: June 15, 2025</w:t>
      </w:r>
    </w:p>
    <w:p>
      <w:pPr>
        <w:pStyle w:val="BodyText"/>
      </w:pPr>
      <w:r>
        <w:t xml:space="preserve">Due Date: July 15, 2025</w:t>
      </w:r>
    </w:p>
    <w:p>
      <w:pPr>
        <w:pStyle w:val="BodyText"/>
      </w:pPr>
      <w:r>
        <w:t xml:space="preserve">Payment Terms: Net 30</w:t>
      </w:r>
    </w:p>
    <w:p>
      <w:pPr>
        <w:pStyle w:val="BodyText"/>
      </w:pPr>
      <w:r>
        <w:t xml:space="preserve">Currency: Japanese Yen (JPY)</w:t>
      </w:r>
    </w:p>
    <w:bookmarkEnd w:id="20"/>
    <w:bookmarkStart w:id="21" w:name="service-provider-meteorologist"/>
    <w:p>
      <w:pPr>
        <w:pStyle w:val="Heading4"/>
      </w:pPr>
      <w:r>
        <w:t xml:space="preserve">Service Provider (Meteorologist)</w:t>
      </w:r>
    </w:p>
    <w:p>
      <w:pPr>
        <w:pStyle w:val="FirstParagraph"/>
      </w:pPr>
      <w:r>
        <w:rPr>
          <w:bCs/>
          <w:b/>
        </w:rPr>
        <w:t xml:space="preserve">Dr. Kenji Tanaka, Ph.D. Meteorology</w:t>
      </w:r>
    </w:p>
    <w:p>
      <w:pPr>
        <w:pStyle w:val="BodyText"/>
      </w:pPr>
      <w:r>
        <w:t xml:space="preserve">Tanaka Atmospheric Sciences Consulting</w:t>
      </w:r>
    </w:p>
    <w:p>
      <w:pPr>
        <w:pStyle w:val="BodyText"/>
      </w:pPr>
      <w:r>
        <w:t xml:space="preserve">2F, Shibuya Sky Tower, 1-2-3 Shibuya</w:t>
      </w:r>
    </w:p>
    <w:p>
      <w:pPr>
        <w:pStyle w:val="BodyText"/>
      </w:pPr>
      <w:r>
        <w:t xml:space="preserve">Shibuya-ku, Japan Tokyo 150-0002</w:t>
      </w:r>
    </w:p>
    <w:p>
      <w:pPr>
        <w:pStyle w:val="BodyText"/>
      </w:pPr>
      <w:r>
        <w:t xml:space="preserve">Tel: +81-3-5555-0142</w:t>
      </w:r>
    </w:p>
    <w:p>
      <w:pPr>
        <w:pStyle w:val="BodyText"/>
      </w:pPr>
      <w:r>
        <w:t xml:space="preserve">Email: k.tanaka@atmos-consulting.jp</w:t>
      </w:r>
    </w:p>
    <w:p>
      <w:pPr>
        <w:pStyle w:val="BodyText"/>
      </w:pPr>
      <w:r>
        <w:t xml:space="preserve">Corporate Registration: 4010401234567</w:t>
      </w:r>
    </w:p>
    <w:bookmarkEnd w:id="21"/>
    <w:bookmarkStart w:id="22" w:name="bill-to-client"/>
    <w:p>
      <w:pPr>
        <w:pStyle w:val="Heading4"/>
      </w:pPr>
      <w:r>
        <w:t xml:space="preserve">Bill To (Client)</w:t>
      </w:r>
    </w:p>
    <w:p>
      <w:pPr>
        <w:pStyle w:val="FirstParagraph"/>
      </w:pPr>
      <w:r>
        <w:rPr>
          <w:bCs/>
          <w:b/>
        </w:rPr>
        <w:t xml:space="preserve">Shinjuku Metropolitan Development Corp.</w:t>
      </w:r>
    </w:p>
    <w:p>
      <w:pPr>
        <w:pStyle w:val="BodyText"/>
      </w:pPr>
      <w:r>
        <w:t xml:space="preserve">Attn: Mr. Hiroshi Yamamoto, Project Director</w:t>
      </w:r>
    </w:p>
    <w:p>
      <w:pPr>
        <w:pStyle w:val="BodyText"/>
      </w:pPr>
      <w:r>
        <w:t xml:space="preserve">15F, Shinjuku Central Plaza, 4-5-6 Shinjuku</w:t>
      </w:r>
    </w:p>
    <w:p>
      <w:pPr>
        <w:pStyle w:val="BodyText"/>
      </w:pPr>
      <w:r>
        <w:t xml:space="preserve">Shinjuku-ku, Japan Tokyo 160-0022</w:t>
      </w:r>
    </w:p>
    <w:p>
      <w:pPr>
        <w:pStyle w:val="BodyText"/>
      </w:pPr>
      <w:r>
        <w:t xml:space="preserve">Tel: +81-3-6666-0287</w:t>
      </w:r>
    </w:p>
    <w:p>
      <w:pPr>
        <w:pStyle w:val="BodyText"/>
      </w:pPr>
      <w:r>
        <w:t xml:space="preserve">Email: h.yamamoto@shinjuku-dev.co.jp</w:t>
      </w:r>
    </w:p>
    <w:p>
      <w:pPr>
        <w:pStyle w:val="BodyText"/>
      </w:pPr>
      <w:r>
        <w:t xml:space="preserve">Client Reference: SMD-2025-Q2-091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Meteorological Assessment for Shinjuku Tower Construction Phase II – Full atmospheric analysis including wind shear patterns, precipitation probability modeling, and thermal gradient mapping specific to the Japan Tokyo metropolitan basin.</w:t>
            </w:r>
          </w:p>
        </w:tc>
        <w:tc>
          <w:tcPr/>
          <w:p>
            <w:pPr>
              <w:pStyle w:val="Compact"/>
              <w:jc w:val="left"/>
            </w:pPr>
            <w:r>
              <w:t xml:space="preserve">May 5 – May 12, 2025</w:t>
            </w:r>
          </w:p>
        </w:tc>
        <w:tc>
          <w:tcPr/>
          <w:p>
            <w:pPr>
              <w:pStyle w:val="Compact"/>
              <w:jc w:val="left"/>
            </w:pPr>
            <w:r>
              <w:t xml:space="preserve">8 days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Real-time Typhoon Season Preparedness Consulting – The Meteorologist provided on-site advisory services during the preliminary typhoon monitoring period, delivering hourly weather bulletins and evacuation threshold recommendations to the Japan Tokyo emergency coordination center.</w:t>
            </w:r>
          </w:p>
        </w:tc>
        <w:tc>
          <w:tcPr/>
          <w:p>
            <w:pPr>
              <w:pStyle w:val="Compact"/>
              <w:jc w:val="left"/>
            </w:pPr>
            <w:r>
              <w:t xml:space="preserve">May 20 – May 24, 2025</w:t>
            </w:r>
          </w:p>
        </w:tc>
        <w:tc>
          <w:tcPr/>
          <w:p>
            <w:pPr>
              <w:pStyle w:val="Compact"/>
              <w:jc w:val="left"/>
            </w:pPr>
            <w:r>
              <w:t xml:space="preserve">5 days</w:t>
            </w:r>
          </w:p>
        </w:tc>
        <w:tc>
          <w:tcPr/>
          <w:p>
            <w:pPr>
              <w:pStyle w:val="Compact"/>
              <w:jc w:val="left"/>
            </w:pPr>
            <w:r>
              <w:t xml:space="preserve">¥220,000</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Microclimate Impact Study for Urban Green Corridor Project – Detailed analysis of localized temperature variations, humidity cycles, and air quality dispersion patterns across the 12-hectare development zone in central Japan Tokyo.</w:t>
            </w:r>
          </w:p>
        </w:tc>
        <w:tc>
          <w:tcPr/>
          <w:p>
            <w:pPr>
              <w:pStyle w:val="Compact"/>
              <w:jc w:val="left"/>
            </w:pPr>
            <w:r>
              <w:t xml:space="preserve">May 28 – June 3, 2025</w:t>
            </w:r>
          </w:p>
        </w:tc>
        <w:tc>
          <w:tcPr/>
          <w:p>
            <w:pPr>
              <w:pStyle w:val="Compact"/>
              <w:jc w:val="left"/>
            </w:pPr>
            <w:r>
              <w:t xml:space="preserve">7 days</w:t>
            </w:r>
          </w:p>
        </w:tc>
        <w:tc>
          <w:tcPr/>
          <w:p>
            <w:pPr>
              <w:pStyle w:val="Compact"/>
              <w:jc w:val="left"/>
            </w:pPr>
            <w:r>
              <w:t xml:space="preserve">¥165,000</w:t>
            </w:r>
          </w:p>
        </w:tc>
        <w:tc>
          <w:tcPr/>
          <w:p>
            <w:pPr>
              <w:pStyle w:val="Compact"/>
              <w:jc w:val="left"/>
            </w:pPr>
            <w:r>
              <w:t xml:space="preserve">¥1,155,000</w:t>
            </w:r>
          </w:p>
        </w:tc>
      </w:tr>
      <w:tr>
        <w:tc>
          <w:tcPr/>
          <w:p>
            <w:pPr>
              <w:pStyle w:val="Compact"/>
              <w:jc w:val="left"/>
            </w:pPr>
            <w:r>
              <w:t xml:space="preserve">4</w:t>
            </w:r>
          </w:p>
        </w:tc>
        <w:tc>
          <w:tcPr/>
          <w:p>
            <w:pPr>
              <w:pStyle w:val="Compact"/>
              <w:jc w:val="left"/>
            </w:pPr>
            <w:r>
              <w:t xml:space="preserve">Annual Meteorological Risk Report Preparation – Compilation of a 48-page technical document summarizing seasonal weather risks, extreme event probabilities, and long-term climate trend projections relevant to the client's Japan Tokyo real estate portfolio.</w:t>
            </w:r>
          </w:p>
        </w:tc>
        <w:tc>
          <w:tcPr/>
          <w:p>
            <w:pPr>
              <w:pStyle w:val="Compact"/>
              <w:jc w:val="left"/>
            </w:pPr>
            <w:r>
              <w:t xml:space="preserve">June 4 – June 10, 2025</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On-site Meteorological Instrumentation Calibration and Data Verification – Physical inspection and recalibration of 24 anemometers, 12 barometric sensors, and 8 precipitation gauges installed across the Japan Tokyo construction perimeter.</w:t>
            </w:r>
          </w:p>
        </w:tc>
        <w:tc>
          <w:tcPr/>
          <w:p>
            <w:pPr>
              <w:pStyle w:val="Compact"/>
              <w:jc w:val="left"/>
            </w:pPr>
            <w:r>
              <w:t xml:space="preserve">June 11 – June 13, 2025</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Client Presentation and Meteorological Briefing Session – Formal presentation of all findings, data visualizations, and strategic recommendations to the Japan Tokyo board of directors and municipal planning committee.</w:t>
            </w:r>
          </w:p>
        </w:tc>
        <w:tc>
          <w:tcPr/>
          <w:p>
            <w:pPr>
              <w:pStyle w:val="Compact"/>
              <w:jc w:val="left"/>
            </w:pPr>
            <w:r>
              <w:t xml:space="preserve">June 14, 2025</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¥4,590,000</w:t>
            </w:r>
          </w:p>
        </w:tc>
      </w:tr>
      <w:tr>
        <w:tc>
          <w:tcPr/>
          <w:p>
            <w:pPr>
              <w:pStyle w:val="Compact"/>
              <w:jc w:val="left"/>
            </w:pPr>
            <w:r>
              <w:t xml:space="preserve">Applicable Tax (10% Consumption Tax – Japan)</w:t>
            </w:r>
          </w:p>
        </w:tc>
        <w:tc>
          <w:tcPr/>
          <w:p>
            <w:pPr>
              <w:pStyle w:val="Compact"/>
              <w:jc w:val="right"/>
            </w:pPr>
            <w:r>
              <w:t xml:space="preserve">¥459,000</w:t>
            </w:r>
          </w:p>
        </w:tc>
      </w:tr>
      <w:tr>
        <w:tc>
          <w:tcPr/>
          <w:p>
            <w:pPr>
              <w:pStyle w:val="Compact"/>
              <w:jc w:val="left"/>
            </w:pPr>
            <w:r>
              <w:t xml:space="preserve">Travel and Fieldwork Surcharge (Japan Tokyo metro area)</w:t>
            </w:r>
          </w:p>
        </w:tc>
        <w:tc>
          <w:tcPr/>
          <w:p>
            <w:pPr>
              <w:pStyle w:val="Compact"/>
              <w:jc w:val="right"/>
            </w:pPr>
            <w:r>
              <w:t xml:space="preserve">¥45,000</w:t>
            </w:r>
          </w:p>
        </w:tc>
      </w:tr>
      <w:tr>
        <w:tc>
          <w:tcPr/>
          <w:p>
            <w:pPr>
              <w:pStyle w:val="Compact"/>
              <w:jc w:val="left"/>
            </w:pPr>
            <w:r>
              <w:t xml:space="preserve">Grand Total Due</w:t>
            </w:r>
          </w:p>
        </w:tc>
        <w:tc>
          <w:tcPr/>
          <w:p>
            <w:pPr>
              <w:pStyle w:val="Compact"/>
              <w:jc w:val="right"/>
            </w:pPr>
            <w:r>
              <w:t xml:space="preserve">¥5,094,000</w:t>
            </w:r>
          </w:p>
        </w:tc>
      </w:tr>
    </w:tbl>
    <w:bookmarkStart w:id="23" w:name="Xcbd66684a86b662dc3c44e9fa3be97bea785cf1"/>
    <w:p>
      <w:pPr>
        <w:pStyle w:val="Heading4"/>
      </w:pPr>
      <w:r>
        <w:t xml:space="preserve">Invoice Notes and Meteorological Service Clarifications</w:t>
      </w:r>
    </w:p>
    <w:p>
      <w:pPr>
        <w:pStyle w:val="FirstParagraph"/>
      </w:pPr>
      <w:r>
        <w:t xml:space="preserve">This Invoice covers all professional services rendered by the undersigned Meteorologist during the billing period of May 5, 2025, through June 14, 2025. All meteorological data collection, analysis, and reporting were conducted in strict accordance with the Japan Meteorological Agency (JMA) standards and the International Organization for Meteorological Standards (WMO) guidelines applicable to the Japan Tokyo region.</w:t>
      </w:r>
    </w:p>
    <w:p>
      <w:pPr>
        <w:pStyle w:val="BodyText"/>
      </w:pPr>
      <w:r>
        <w:t xml:space="preserve">The Meteorologist confirms that all atmospheric measurements, wind pattern analyses, and precipitation forecasts included in this Invoice were performed using calibrated instruments compliant with JMA certification requirements. All data sets referenced in the Annual Meteorological Risk Report have been archived and are available for regulatory review by the Japan Tokyo Metropolitan Government Bureau of Construction and Transport.</w:t>
      </w:r>
    </w:p>
    <w:p>
      <w:pPr>
        <w:pStyle w:val="BodyText"/>
      </w:pPr>
      <w:r>
        <w:t xml:space="preserve">Please note that the typhoon preparedness consulting services (Line Item 2) were rendered under an expedited engagement protocol due to the early-season tropical disturbance activity observed over the Pacific Ocean in May 2025. The Japan Tokyo emergency management office has acknowledged receipt of all advisory bulletins issued during this period.</w:t>
      </w:r>
    </w:p>
    <w:bookmarkEnd w:id="23"/>
    <w:bookmarkStart w:id="24" w:name="payment-terms-and-conditions"/>
    <w:p>
      <w:pPr>
        <w:pStyle w:val="Heading4"/>
      </w:pPr>
      <w:r>
        <w:t xml:space="preserve">Payment Terms and Conditions</w:t>
      </w:r>
    </w:p>
    <w:p>
      <w:pPr>
        <w:numPr>
          <w:ilvl w:val="0"/>
          <w:numId w:val="1001"/>
        </w:numPr>
        <w:pStyle w:val="Compact"/>
      </w:pPr>
      <w:r>
        <w:t xml:space="preserve">Full payment of ¥5,094,000 (Five Million Ninety-Four Thousand Japanese Yen) is due within thirty (30) calendar days from the Invoice date of June 15, 2025.</w:t>
      </w:r>
    </w:p>
    <w:p>
      <w:pPr>
        <w:numPr>
          <w:ilvl w:val="0"/>
          <w:numId w:val="1001"/>
        </w:numPr>
        <w:pStyle w:val="Compact"/>
      </w:pPr>
      <w:r>
        <w:t xml:space="preserve">Payment shall be made via bank transfer to: Mizuho Bank, Shibuya Branch, Account Name: Tanaka Atmospheric Sciences Consulting, Account Number: 201-4-567-890, Bank Code: 0009, Branch Code: 027.</w:t>
      </w:r>
    </w:p>
    <w:p>
      <w:pPr>
        <w:numPr>
          <w:ilvl w:val="0"/>
          <w:numId w:val="1001"/>
        </w:numPr>
        <w:pStyle w:val="Compact"/>
      </w:pPr>
      <w:r>
        <w:t xml:space="preserve">A late payment penalty of 1.5% per month will be applied to any outstanding balance after the due date of July 15, 2025, in accordance with Japan's Late Payment of Compensation Act.</w:t>
      </w:r>
    </w:p>
    <w:p>
      <w:pPr>
        <w:numPr>
          <w:ilvl w:val="0"/>
          <w:numId w:val="1001"/>
        </w:numPr>
        <w:pStyle w:val="Compact"/>
      </w:pPr>
      <w:r>
        <w:t xml:space="preserve">All meteorological data, reports, and analyses delivered under this Invoice remain the intellectual property of the Meteorologist and Tanaka Atmospheric Sciences Consulting. The client is granted a non-exclusive, non-transferable license to use the data for the specific Japan Tokyo project referenced herein.</w:t>
      </w:r>
    </w:p>
    <w:p>
      <w:pPr>
        <w:numPr>
          <w:ilvl w:val="0"/>
          <w:numId w:val="1001"/>
        </w:numPr>
        <w:pStyle w:val="Compact"/>
      </w:pPr>
      <w:r>
        <w:t xml:space="preserve">This Invoice is governed by the laws of Japan. Any disputes arising from this Invoice shall be subject to the exclusive jurisdiction of the Tokyo District Court, Japan Tokyo.</w:t>
      </w:r>
    </w:p>
    <w:p>
      <w:pPr>
        <w:numPr>
          <w:ilvl w:val="0"/>
          <w:numId w:val="1001"/>
        </w:numPr>
        <w:pStyle w:val="Compact"/>
      </w:pPr>
      <w:r>
        <w:t xml:space="preserve">The Meteorologist reserves the right to issue supplementary invoices for any additional fieldwork, emergency weather advisory calls, or data re-analysis requests that fall outside the scope defined in the original service agreement (Contract No. TASC-2025-034).</w:t>
      </w:r>
    </w:p>
    <w:bookmarkEnd w:id="24"/>
    <w:p>
      <w:pPr>
        <w:pStyle w:val="FirstParagraph"/>
      </w:pPr>
      <w:r>
        <w:rPr>
          <w:bCs/>
          <w:b/>
        </w:rPr>
        <w:t xml:space="preserve">Tanaka Atmospheric Sciences Consulting</w:t>
      </w:r>
      <w:r>
        <w:t xml:space="preserve"> </w:t>
      </w:r>
      <w:r>
        <w:t xml:space="preserve">| 2F, Shibuya Sky Tower, 1-2-3 Shibuya, Shibuya-ku, Japan Tokyo 150-0002</w:t>
      </w:r>
    </w:p>
    <w:p>
      <w:pPr>
        <w:pStyle w:val="BodyText"/>
      </w:pPr>
      <w:r>
        <w:t xml:space="preserve">Corporate Registration No. 4010401234567 | JMA Licensed Meteorologist Certificate No. JMA-2019-0847</w:t>
      </w:r>
    </w:p>
    <w:p>
      <w:pPr>
        <w:pStyle w:val="BodyText"/>
      </w:pPr>
      <w:r>
        <w:t xml:space="preserve">This Invoice was generated electronically and is valid without a physical signature. For inquiries regarding this Invoice, please contact the Meteorologist directly at k.tanaka@atmos-consulting.jp or +81-3-5555-0142.</w:t>
      </w:r>
    </w:p>
    <w:p>
      <w:pPr>
        <w:pStyle w:val="BodyText"/>
      </w:pPr>
      <w:r>
        <w:t xml:space="preserve">Thank you for engaging our Meteorologist services for your Japan Tokyo development projects.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Japan Tokyo</dc:title>
  <dc:creator/>
  <dc:language>en</dc:language>
  <cp:keywords/>
  <dcterms:created xsi:type="dcterms:W3CDTF">2026-10-10T02:35:19Z</dcterms:created>
  <dcterms:modified xsi:type="dcterms:W3CDTF">2026-10-10T02:35:19Z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