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Meteorological</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atmósfera-mx-meteorological-consulting"/>
    <w:p>
      <w:pPr>
        <w:pStyle w:val="Heading1"/>
      </w:pPr>
      <w:r>
        <w:t xml:space="preserve">Atmósfera MX Meteorological Consulting</w:t>
      </w:r>
    </w:p>
    <w:p>
      <w:pPr>
        <w:pStyle w:val="FirstParagraph"/>
      </w:pPr>
      <w:r>
        <w:t xml:space="preserve">Lic. Carlos Hernández Ríos, C.Met.</w:t>
      </w:r>
    </w:p>
    <w:p>
      <w:pPr>
        <w:pStyle w:val="BodyText"/>
      </w:pPr>
      <w:r>
        <w:t xml:space="preserve">Senior Meteorologist &amp; Atmospheric Scientist</w:t>
      </w:r>
    </w:p>
    <w:p>
      <w:pPr>
        <w:pStyle w:val="BodyText"/>
      </w:pPr>
      <w:r>
        <w:t xml:space="preserve">Av. Paseo de la Reforma 222, Piso 14, Col. Cuauhtémoc</w:t>
      </w:r>
    </w:p>
    <w:p>
      <w:pPr>
        <w:pStyle w:val="BodyText"/>
      </w:pPr>
      <w:r>
        <w:t xml:space="preserve">Mexico City, Mexico 06600</w:t>
      </w:r>
    </w:p>
    <w:p>
      <w:pPr>
        <w:pStyle w:val="BodyText"/>
      </w:pPr>
      <w:r>
        <w:t xml:space="preserve">Tel: +52 (55) 5512-3456 | Email: carlos.hernandez@atmosferamx.mx</w:t>
      </w:r>
    </w:p>
    <w:p>
      <w:pPr>
        <w:pStyle w:val="BodyText"/>
      </w:pPr>
      <w:r>
        <w:t xml:space="preserve">RFC: HERC850312-XYZ | SAT Registered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ATMX-2025-00472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MEXICO CITY, MEXICO</w:t>
      </w:r>
    </w:p>
    <w:bookmarkEnd w:id="21"/>
    <w:bookmarkStart w:id="22" w:name="bill-to"/>
    <w:p>
      <w:pPr>
        <w:pStyle w:val="Heading3"/>
      </w:pPr>
      <w:r>
        <w:t xml:space="preserve">Bill To</w:t>
      </w:r>
    </w:p>
    <w:p>
      <w:pPr>
        <w:pStyle w:val="FirstParagraph"/>
      </w:pPr>
      <w:r>
        <w:rPr>
          <w:bCs/>
          <w:b/>
        </w:rPr>
        <w:t xml:space="preserve">Construcciones del Valle S.A. de C.V.</w:t>
      </w:r>
    </w:p>
    <w:p>
      <w:pPr>
        <w:pStyle w:val="BodyText"/>
      </w:pPr>
      <w:r>
        <w:t xml:space="preserve">Attn: Ing. María Fernanda López</w:t>
      </w:r>
    </w:p>
    <w:p>
      <w:pPr>
        <w:pStyle w:val="BodyText"/>
      </w:pPr>
      <w:r>
        <w:t xml:space="preserve">Av. Insurgentes Sur 1500, Piso 8</w:t>
      </w:r>
    </w:p>
    <w:p>
      <w:pPr>
        <w:pStyle w:val="BodyText"/>
      </w:pPr>
      <w:r>
        <w:t xml:space="preserve">Col. Del Valle, Benito Juárez</w:t>
      </w:r>
    </w:p>
    <w:p>
      <w:pPr>
        <w:pStyle w:val="BodyText"/>
      </w:pPr>
      <w:r>
        <w:t xml:space="preserve">Mexico City, Mexico 03100</w:t>
      </w:r>
    </w:p>
    <w:p>
      <w:pPr>
        <w:pStyle w:val="BodyText"/>
      </w:pPr>
      <w:r>
        <w:t xml:space="preserve">RFC: CVDV010515-ABC</w:t>
      </w:r>
    </w:p>
    <w:p>
      <w:pPr>
        <w:pStyle w:val="BodyText"/>
      </w:pPr>
      <w:r>
        <w:t xml:space="preserve">Tel: +52 (55) 4433-2211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Torre Reforma Expansion – Phase II</w:t>
      </w:r>
    </w:p>
    <w:p>
      <w:pPr>
        <w:pStyle w:val="BodyText"/>
      </w:pPr>
      <w:r>
        <w:rPr>
          <w:bCs/>
          <w:b/>
        </w:rPr>
        <w:t xml:space="preserve">Location:</w:t>
      </w:r>
      <w:r>
        <w:t xml:space="preserve"> </w:t>
      </w:r>
      <w:r>
        <w:t xml:space="preserve">Mexico City, Mexico</w:t>
      </w:r>
    </w:p>
    <w:p>
      <w:pPr>
        <w:pStyle w:val="BodyText"/>
      </w:pPr>
      <w:r>
        <w:rPr>
          <w:bCs/>
          <w:b/>
        </w:rPr>
        <w:t xml:space="preserve">Contract No.:</w:t>
      </w:r>
      <w:r>
        <w:t xml:space="preserve"> </w:t>
      </w:r>
      <w:r>
        <w:t xml:space="preserve">CRX-2025-0089</w:t>
      </w:r>
    </w:p>
    <w:p>
      <w:pPr>
        <w:pStyle w:val="BodyText"/>
      </w:pPr>
      <w:r>
        <w:rPr>
          <w:bCs/>
          <w:b/>
        </w:rPr>
        <w:t xml:space="preserve">Service Period:</w:t>
      </w:r>
      <w:r>
        <w:t xml:space="preserve"> </w:t>
      </w:r>
      <w:r>
        <w:t xml:space="preserve">April 1 – June 15, 2025</w:t>
      </w:r>
    </w:p>
    <w:p>
      <w:pPr>
        <w:pStyle w:val="BodyText"/>
      </w:pPr>
      <w:r>
        <w:rPr>
          <w:bCs/>
          <w:b/>
        </w:rPr>
        <w:t xml:space="preserve">Scope:</w:t>
      </w:r>
      <w:r>
        <w:t xml:space="preserve"> </w:t>
      </w:r>
      <w:r>
        <w:t xml:space="preserve">Meteorological Risk Assessment &amp; Forecasting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meteorological risk assessment for the Torre Reforma construction site in Mexico City, Mexico. Includes analysis of seismic-meteorological interaction, wind load forecasting for crane operations, and seasonal precipitation probability modeling specific to the Valley of Mexico basin.</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Weekly meteorological bulletins and 72-hour operational forecasts tailored to construction scheduling in Mexico City. Delivered every Monday via email and in-person briefing at the project office. Prepared by a certified Meteorologist with 18 years of experience in urban atmospheric science.</w:t>
            </w:r>
          </w:p>
        </w:tc>
        <w:tc>
          <w:tcPr/>
          <w:p>
            <w:pPr>
              <w:pStyle w:val="Compact"/>
              <w:jc w:val="left"/>
            </w:pPr>
            <w:r>
              <w:t xml:space="preserve">Week</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Severe weather alert and emergency response coordination service. The Meteorologist monitors CONAGUA and SMN (Servicio Meteorológico Nacional) data streams in real time and issues immediate alerts for thunderstorms, high winds exceeding 60 km/h, and ozone pollution events affecting worker safety in Mexico City.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On-site meteorological instrument calibration and data collection. Includes maintenance of anemometers, barometric sensors, and rain gauges installed at the Mexico City construction site. The Meteorologist performs bi-weekly field visits to ensure data integrity for the project's environmental compliance file.</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r>
      <w:tr>
        <w:tc>
          <w:tcPr/>
          <w:p>
            <w:pPr>
              <w:pStyle w:val="Compact"/>
              <w:jc w:val="left"/>
            </w:pPr>
            <w:r>
              <w:t xml:space="preserve">5</w:t>
            </w:r>
          </w:p>
        </w:tc>
        <w:tc>
          <w:tcPr/>
          <w:p>
            <w:pPr>
              <w:pStyle w:val="Compact"/>
              <w:jc w:val="left"/>
            </w:pPr>
            <w:r>
              <w:t xml:space="preserve">Climate impact study for long-term building design. The Meteorologist provides a 30-year climatological analysis of temperature, humidity, wind direction frequency, and solar radiation specific to the Mexico City, Mexico location to inform HVAC system sizing and façade orientation decisions.</w:t>
            </w:r>
          </w:p>
        </w:tc>
        <w:tc>
          <w:tcPr/>
          <w:p>
            <w:pPr>
              <w:pStyle w:val="Compact"/>
              <w:jc w:val="left"/>
            </w:pPr>
            <w:r>
              <w:t xml:space="preserve">Study</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Regulatory compliance documentation for SEMARNAT and CDMX environmental permits. The Meteorologist prepares the atmospheric impact section of the Environmental Impact Assessment (EIA) required by the Mexico City government for all construction projects exceeding 10,000 square meters.</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$22,700.00</w:t>
            </w:r>
          </w:p>
        </w:tc>
        <w:tc>
          <w:tcPr/>
          <w:p>
            <w:pPr>
              <w:pStyle w:val="Compact"/>
              <w:jc w:val="left"/>
            </w:pPr>
            <w:r>
              <w:t xml:space="preserve">$22,700.00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$260,400.00</w:t>
            </w:r>
          </w:p>
        </w:tc>
      </w:tr>
      <w:tr>
        <w:tc>
          <w:tcPr/>
          <w:p>
            <w:pPr>
              <w:pStyle w:val="Compact"/>
              <w:jc w:val="left"/>
            </w:pPr>
            <w:r>
              <w:t xml:space="preserve">IVA (16% – Mexico Federal Tax)</w:t>
            </w:r>
          </w:p>
        </w:tc>
        <w:tc>
          <w:tcPr/>
          <w:p>
            <w:pPr>
              <w:pStyle w:val="Compact"/>
              <w:jc w:val="left"/>
            </w:pPr>
            <w:r>
              <w:t xml:space="preserve">$41,664.00</w:t>
            </w:r>
          </w:p>
        </w:tc>
      </w:tr>
      <w:tr>
        <w:tc>
          <w:tcPr/>
          <w:p>
            <w:pPr>
              <w:pStyle w:val="Compact"/>
              <w:jc w:val="left"/>
            </w:pPr>
            <w:r>
              <w:t xml:space="preserve">Discount (Early Payment – 2%)</w:t>
            </w:r>
          </w:p>
        </w:tc>
        <w:tc>
          <w:tcPr/>
          <w:p>
            <w:pPr>
              <w:pStyle w:val="Compact"/>
              <w:jc w:val="left"/>
            </w:pPr>
            <w:r>
              <w:t xml:space="preserve">-$5,208.00</w:t>
            </w:r>
          </w:p>
        </w:tc>
      </w:tr>
      <w:tr>
        <w:tc>
          <w:tcPr/>
          <w:p>
            <w:pPr>
              <w:pStyle w:val="Compact"/>
              <w:jc w:val="left"/>
            </w:pPr>
            <w:r>
              <w:t xml:space="preserve">TOTAL DUE (MXN)</w:t>
            </w:r>
          </w:p>
        </w:tc>
        <w:tc>
          <w:tcPr/>
          <w:p>
            <w:pPr>
              <w:pStyle w:val="Compact"/>
              <w:jc w:val="left"/>
            </w:pPr>
            <w:r>
              <w:t xml:space="preserve">$296,856.00</w:t>
            </w:r>
          </w:p>
        </w:tc>
      </w:tr>
    </w:tbl>
    <w:bookmarkStart w:id="24" w:name="payment-terms-instructions"/>
    <w:p>
      <w:pPr>
        <w:pStyle w:val="Heading3"/>
      </w:pPr>
      <w:r>
        <w:t xml:space="preserve">Payment Terms &amp; Instructions</w:t>
      </w:r>
    </w:p>
    <w:p>
      <w:pPr>
        <w:pStyle w:val="FirstParagraph"/>
      </w:pPr>
      <w:r>
        <w:t xml:space="preserve">This invoice is issued in accordance with the commercial agreement between Atmósfera MX Meteorological Consulting and Construcciones del Valle S.A. de C.V. for meteorological services rendered in Mexico City, Mexico.</w:t>
      </w:r>
    </w:p>
    <w:p>
      <w:pPr>
        <w:numPr>
          <w:ilvl w:val="0"/>
          <w:numId w:val="1001"/>
        </w:numPr>
        <w:pStyle w:val="Compact"/>
      </w:pPr>
      <w:r>
        <w:rPr>
          <w:bCs/>
          <w:b/>
        </w:rPr>
        <w:t xml:space="preserve">Payment Method:</w:t>
      </w:r>
      <w:r>
        <w:t xml:space="preserve"> </w:t>
      </w:r>
      <w:r>
        <w:t xml:space="preserve">Bank transfer (SPEI) to BBVA México, Account No. 0123-4567-8901, CLABE: 012180001234567890.</w:t>
      </w:r>
    </w:p>
    <w:p>
      <w:pPr>
        <w:numPr>
          <w:ilvl w:val="0"/>
          <w:numId w:val="1001"/>
        </w:numPr>
        <w:pStyle w:val="Compact"/>
      </w:pPr>
      <w:r>
        <w:rPr>
          <w:bCs/>
          <w:b/>
        </w:rPr>
        <w:t xml:space="preserve">Due Date:</w:t>
      </w:r>
      <w:r>
        <w:t xml:space="preserve"> </w:t>
      </w:r>
      <w:r>
        <w:t xml:space="preserve">Payment is due within 30 calendar days from the date of issue (July 15, 2025).</w:t>
      </w:r>
    </w:p>
    <w:p>
      <w:pPr>
        <w:numPr>
          <w:ilvl w:val="0"/>
          <w:numId w:val="1001"/>
        </w:numPr>
        <w:pStyle w:val="Compact"/>
      </w:pPr>
      <w:r>
        <w:rPr>
          <w:bCs/>
          <w:b/>
        </w:rPr>
        <w:t xml:space="preserve">Late Payment:</w:t>
      </w:r>
      <w:r>
        <w:t xml:space="preserve"> </w:t>
      </w:r>
      <w:r>
        <w:t xml:space="preserve">A penalty of 1.5% per month (or fraction thereof) will be applied to overdue balances, in compliance with Mexican commercial law (Código de Comercio).</w:t>
      </w:r>
    </w:p>
    <w:p>
      <w:pPr>
        <w:numPr>
          <w:ilvl w:val="0"/>
          <w:numId w:val="1001"/>
        </w:numPr>
        <w:pStyle w:val="Compact"/>
      </w:pPr>
      <w:r>
        <w:rPr>
          <w:bCs/>
          <w:b/>
        </w:rPr>
        <w:t xml:space="preserve">Currency:</w:t>
      </w:r>
      <w:r>
        <w:t xml:space="preserve"> </w:t>
      </w:r>
      <w:r>
        <w:t xml:space="preserve">All amounts are expressed in Mexican Pesos (MXN / DOP).</w:t>
      </w:r>
    </w:p>
    <w:p>
      <w:pPr>
        <w:numPr>
          <w:ilvl w:val="0"/>
          <w:numId w:val="1001"/>
        </w:numPr>
        <w:pStyle w:val="Compact"/>
      </w:pPr>
      <w:r>
        <w:rPr>
          <w:bCs/>
          <w:b/>
        </w:rPr>
        <w:t xml:space="preserve">Tax Documentation:</w:t>
      </w:r>
      <w:r>
        <w:t xml:space="preserve"> </w:t>
      </w:r>
      <w:r>
        <w:t xml:space="preserve">A CFDI (Comprobante Fiscal Digital por Internet) will be issued upon receipt of payment and made available via the SAT portal.</w:t>
      </w:r>
    </w:p>
    <w:bookmarkEnd w:id="24"/>
    <w:bookmarkStart w:id="25" w:name="notes-professional-disclaimer"/>
    <w:p>
      <w:pPr>
        <w:pStyle w:val="Heading3"/>
      </w:pPr>
      <w:r>
        <w:t xml:space="preserve">Notes &amp; Professional Disclaimer</w:t>
      </w:r>
    </w:p>
    <w:p>
      <w:pPr>
        <w:pStyle w:val="FirstParagraph"/>
      </w:pPr>
      <w:r>
        <w:t xml:space="preserve">This invoice covers meteorological consulting services provided by a licensed Meteorologist operating under the professional regulations of the State of Mexico City, Mexico. All forecasts, risk assessments, and climatological analyses are based on data from the Servicio Meteorológico Nacional (SMN), CONAGUA, and proprietary atmospheric models calibrated for the Valley of Mexico topography.</w:t>
      </w:r>
    </w:p>
    <w:p>
      <w:pPr>
        <w:pStyle w:val="BodyText"/>
      </w:pPr>
      <w:r>
        <w:t xml:space="preserve">The Meteorologist warrants that all data collected, analyzed, and reported in connection with this engagement meets the technical standards established by the Mexican Association of Meteorologists (AMM) and the International Association of Meteorologists and Atmospheric Scientists (IAMAS). This document constitutes a formal commercial invoice for tax and accounting purposes in Mexico.</w:t>
      </w:r>
    </w:p>
    <w:p>
      <w:pPr>
        <w:pStyle w:val="BodyText"/>
      </w:pPr>
      <w:r>
        <w:t xml:space="preserve">For questions regarding this invoice or to request a revised CFDI, please contact the Meteorologist directly at the address listed above or via the email provided. All communications regarding this engagement shall be conducted in Spanish or English as mutually agreed.</w:t>
      </w:r>
    </w:p>
    <w:bookmarkEnd w:id="25"/>
    <w:p>
      <w:pPr>
        <w:pStyle w:val="BodyText"/>
      </w:pPr>
      <w:r>
        <w:rPr>
          <w:bCs/>
          <w:b/>
        </w:rPr>
        <w:t xml:space="preserve">Atmósfera MX Meteorological Consulting</w:t>
      </w:r>
      <w:r>
        <w:t xml:space="preserve"> </w:t>
      </w:r>
      <w:r>
        <w:t xml:space="preserve">| Mexico City, Mexico</w:t>
      </w:r>
    </w:p>
    <w:p>
      <w:pPr>
        <w:pStyle w:val="BodyText"/>
      </w:pPr>
      <w:r>
        <w:t xml:space="preserve">Av. Paseo de la Reforma 222, Piso 14, Col. Cuauhtémoc, C.P. 06600, Mexico City, Mexico</w:t>
      </w:r>
    </w:p>
    <w:p>
      <w:pPr>
        <w:pStyle w:val="BodyText"/>
      </w:pPr>
      <w:r>
        <w:t xml:space="preserve">RFC: HERC850312-XYZ | SAT Registration: Active | Professional License No. MET-CDMX-2007-0341</w:t>
      </w:r>
    </w:p>
    <w:p>
      <w:pPr>
        <w:pStyle w:val="BodyText"/>
      </w:pPr>
      <w:r>
        <w:t xml:space="preserve">This invoice was generated electronically and is valid without a physical signature per Mexican fiscal regulations (Art. 29-A, Código Fiscal de la Federación).</w:t>
      </w:r>
    </w:p>
    <w:p>
      <w:pPr>
        <w:pStyle w:val="BodyText"/>
      </w:pPr>
      <w:r>
        <w:t xml:space="preserve">Invoice ATMX-2025-00472 | Page 1 of 1 | Generated: June 15, 2025, 10:42 AM CST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Meteorological Services - Mexico City, Mexico</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