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tmosfirma-meteorological-consulting"/>
    <w:p>
      <w:pPr>
        <w:pStyle w:val="Heading1"/>
      </w:pPr>
      <w:r>
        <w:t xml:space="preserve">AtmosFirma Meteorological Consulting</w:t>
      </w:r>
    </w:p>
    <w:p>
      <w:pPr>
        <w:pStyle w:val="FirstParagraph"/>
      </w:pPr>
      <w:r>
        <w:t xml:space="preserve">Av. Javier Prado Este 1250, San Isidro</w:t>
      </w:r>
    </w:p>
    <w:p>
      <w:pPr>
        <w:pStyle w:val="BodyText"/>
      </w:pPr>
      <w:r>
        <w:t xml:space="preserve">Peru Lima, 15075</w:t>
      </w:r>
    </w:p>
    <w:p>
      <w:pPr>
        <w:pStyle w:val="BodyText"/>
      </w:pPr>
      <w:r>
        <w:t xml:space="preserve">RUC: 20587431296</w:t>
      </w:r>
    </w:p>
    <w:p>
      <w:pPr>
        <w:pStyle w:val="BodyText"/>
      </w:pPr>
      <w:r>
        <w:t xml:space="preserve">Phone: +51 1 445-7823</w:t>
      </w:r>
    </w:p>
    <w:p>
      <w:pPr>
        <w:pStyle w:val="BodyText"/>
      </w:pPr>
      <w:r>
        <w:t xml:space="preserve">Email: billing@atmosfirma.pe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client"/>
    <w:p>
      <w:pPr>
        <w:pStyle w:val="Heading3"/>
      </w:pPr>
      <w:r>
        <w:t xml:space="preserve">Bill To (Client)</w:t>
      </w:r>
    </w:p>
    <w:p>
      <w:pPr>
        <w:pStyle w:val="FirstParagraph"/>
      </w:pPr>
      <w:r>
        <w:rPr>
          <w:bCs/>
          <w:b/>
        </w:rPr>
        <w:t xml:space="preserve">Empresa Agroindustrial del Pacífico S.A.C.</w:t>
      </w:r>
    </w:p>
    <w:p>
      <w:pPr>
        <w:pStyle w:val="BodyText"/>
      </w:pPr>
      <w:r>
        <w:t xml:space="preserve">Av. La Marina 2890, Surco</w:t>
      </w:r>
    </w:p>
    <w:p>
      <w:pPr>
        <w:pStyle w:val="BodyText"/>
      </w:pPr>
      <w:r>
        <w:t xml:space="preserve">Peru Lima, 15008</w:t>
      </w:r>
    </w:p>
    <w:p>
      <w:pPr>
        <w:pStyle w:val="BodyText"/>
      </w:pPr>
      <w:r>
        <w:t xml:space="preserve">RUC: 20456123789</w:t>
      </w:r>
    </w:p>
    <w:p>
      <w:pPr>
        <w:pStyle w:val="BodyText"/>
      </w:pPr>
      <w:r>
        <w:t xml:space="preserve">Attn: Ing. Carlos Mendoza, Operations Director</w:t>
      </w:r>
    </w:p>
    <w:p>
      <w:pPr>
        <w:pStyle w:val="BodyText"/>
      </w:pPr>
      <w:r>
        <w:t xml:space="preserve">Email: c.mendoza@agroindustrialpacifico.pe</w:t>
      </w:r>
    </w:p>
    <w:bookmarkEnd w:id="22"/>
    <w:bookmarkStart w:id="23" w:name="service-provider"/>
    <w:p>
      <w:pPr>
        <w:pStyle w:val="Heading3"/>
      </w:pPr>
      <w:r>
        <w:t xml:space="preserve">Service Provider</w:t>
      </w:r>
    </w:p>
    <w:p>
      <w:pPr>
        <w:pStyle w:val="FirstParagraph"/>
      </w:pPr>
      <w:r>
        <w:rPr>
          <w:bCs/>
          <w:b/>
        </w:rPr>
        <w:t xml:space="preserve">Dr. Elena Quispe Rojas</w:t>
      </w:r>
    </w:p>
    <w:p>
      <w:pPr>
        <w:pStyle w:val="BodyText"/>
      </w:pPr>
      <w:r>
        <w:t xml:space="preserve">Licensed Meteorologist – SENAMHI Certified</w:t>
      </w:r>
    </w:p>
    <w:p>
      <w:pPr>
        <w:pStyle w:val="BodyText"/>
      </w:pPr>
      <w:r>
        <w:t xml:space="preserve">Professional License No. MET-2019-00342</w:t>
      </w:r>
    </w:p>
    <w:p>
      <w:pPr>
        <w:pStyle w:val="BodyText"/>
      </w:pPr>
      <w:r>
        <w:t xml:space="preserve">AtmosFirma Meteorological Consulting</w:t>
      </w:r>
    </w:p>
    <w:p>
      <w:pPr>
        <w:pStyle w:val="BodyText"/>
      </w:pPr>
      <w:r>
        <w:t xml:space="preserve">Peru Lima, San Isidro</w:t>
      </w:r>
    </w:p>
    <w:p>
      <w:pPr>
        <w:pStyle w:val="BodyText"/>
      </w:pPr>
      <w:r>
        <w:t xml:space="preserve">Email: e.quispe@atmosfirma.pe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c>
          <w:tcPr/>
          <w:p>
            <w:pPr>
              <w:pStyle w:val="Compact"/>
              <w:jc w:val="left"/>
            </w:pPr>
            <w:r>
              <w:t xml:space="preserve">IGV (18%)</w:t>
            </w:r>
          </w:p>
        </w:tc>
      </w:tr>
      <w:tr>
        <w:tc>
          <w:tcPr/>
          <w:p>
            <w:pPr>
              <w:pStyle w:val="Compact"/>
              <w:jc w:val="left"/>
            </w:pPr>
            <w:r>
              <w:t xml:space="preserve">1</w:t>
            </w:r>
          </w:p>
        </w:tc>
        <w:tc>
          <w:tcPr/>
          <w:p>
            <w:pPr>
              <w:pStyle w:val="Compact"/>
              <w:jc w:val="left"/>
            </w:pPr>
            <w:r>
              <w:t xml:space="preserve">Comprehensive seasonal weather forecasting and climate risk assessment for agricultural operations in the Lima Valley region. The Meteorologist provided detailed precipitation probability models, temperature anomaly projections, and El Niño / La Niña phase impact analysis tailored to the client's crop cycles in Peru Lima and surrounding provinces.</w:t>
            </w:r>
          </w:p>
        </w:tc>
        <w:tc>
          <w:tcPr/>
          <w:p>
            <w:pPr>
              <w:pStyle w:val="Compact"/>
              <w:jc w:val="left"/>
            </w:pPr>
            <w:r>
              <w:t xml:space="preserve">1 (Monthly)</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810.00</w:t>
            </w:r>
          </w:p>
        </w:tc>
      </w:tr>
      <w:tr>
        <w:tc>
          <w:tcPr/>
          <w:p>
            <w:pPr>
              <w:pStyle w:val="Compact"/>
              <w:jc w:val="left"/>
            </w:pPr>
            <w:r>
              <w:t xml:space="preserve">2</w:t>
            </w:r>
          </w:p>
        </w:tc>
        <w:tc>
          <w:tcPr/>
          <w:p>
            <w:pPr>
              <w:pStyle w:val="Compact"/>
              <w:jc w:val="left"/>
            </w:pPr>
            <w:r>
              <w:t xml:space="preserve">On-site meteorological station calibration and data validation. The Meteorologist conducted field inspections of three (3) automated weather monitoring stations located at the client's agricultural facilities in Peru Lima, verifying sensor accuracy, atmospheric pressure readings, humidity calibration, and anemometer performance against national SENAMHI reference standards.</w:t>
            </w:r>
          </w:p>
        </w:tc>
        <w:tc>
          <w:tcPr/>
          <w:p>
            <w:pPr>
              <w:pStyle w:val="Compact"/>
              <w:jc w:val="left"/>
            </w:pPr>
            <w:r>
              <w:t xml:space="preserve">3 (Stations)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648.00</w:t>
            </w:r>
          </w:p>
        </w:tc>
      </w:tr>
      <w:tr>
        <w:tc>
          <w:tcPr/>
          <w:p>
            <w:pPr>
              <w:pStyle w:val="Compact"/>
              <w:jc w:val="left"/>
            </w:pPr>
            <w:r>
              <w:t xml:space="preserve">3</w:t>
            </w:r>
          </w:p>
        </w:tc>
        <w:tc>
          <w:tcPr/>
          <w:p>
            <w:pPr>
              <w:pStyle w:val="Compact"/>
              <w:jc w:val="left"/>
            </w:pPr>
            <w:r>
              <w:t xml:space="preserve">Emergency weather advisory and severe weather alerting service. The Meteorologist provided 24/7 monitoring of atmospheric conditions over Peru Lima, issuing real-time bulletins regarding thunderstorm development, coastal fog events, and potential flash flood warnings during the May rainy season. A total of 14 advisory bulletins were issued during the billing period.</w:t>
            </w:r>
          </w:p>
        </w:tc>
        <w:tc>
          <w:tcPr/>
          <w:p>
            <w:pPr>
              <w:pStyle w:val="Compact"/>
              <w:jc w:val="left"/>
            </w:pPr>
            <w:r>
              <w:t xml:space="preserve">1 (Monthly)</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576.00</w:t>
            </w:r>
          </w:p>
        </w:tc>
      </w:tr>
      <w:tr>
        <w:tc>
          <w:tcPr/>
          <w:p>
            <w:pPr>
              <w:pStyle w:val="Compact"/>
              <w:jc w:val="left"/>
            </w:pPr>
            <w:r>
              <w:t xml:space="preserve">4</w:t>
            </w:r>
          </w:p>
        </w:tc>
        <w:tc>
          <w:tcPr/>
          <w:p>
            <w:pPr>
              <w:pStyle w:val="Compact"/>
              <w:jc w:val="left"/>
            </w:pPr>
            <w:r>
              <w:t xml:space="preserve">Preparation and delivery of a formal meteorological impact report for the client's quarterly board presentation. The Meteorologist compiled a 45-page technical document analyzing atmospheric trends, comparing observed weather data against historical climatological normals for Peru Lima, and providing actionable recommendations for the upcoming June–August dry season operational planning.</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504.00</w:t>
            </w:r>
          </w:p>
        </w:tc>
      </w:tr>
      <w:tr>
        <w:tc>
          <w:tcPr/>
          <w:p>
            <w:pPr>
              <w:pStyle w:val="Compact"/>
              <w:jc w:val="left"/>
            </w:pPr>
            <w:r>
              <w:t xml:space="preserve">5</w:t>
            </w:r>
          </w:p>
        </w:tc>
        <w:tc>
          <w:tcPr/>
          <w:p>
            <w:pPr>
              <w:pStyle w:val="Compact"/>
              <w:jc w:val="left"/>
            </w:pPr>
            <w:r>
              <w:t xml:space="preserve">Consultation and training session for the client's internal operations team on interpreting meteorological data, understanding weather forecast uncertainty, and implementing best practices for weather-related risk mitigation in agricultural logistics. The Meteorologist delivered a 4-hour workshop attended by 12 staff members at the client's Peru Lima headquarters.</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324.00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(PEN)</w:t>
            </w:r>
          </w:p>
        </w:tc>
        <w:tc>
          <w:tcPr/>
          <w:p>
            <w:pPr>
              <w:pStyle w:val="Compact"/>
              <w:jc w:val="right"/>
            </w:pPr>
            <w:r>
              <w:rPr>
                <w:bCs/>
                <w:b/>
              </w:rPr>
              <w:t xml:space="preserve">15,900.00</w:t>
            </w:r>
          </w:p>
        </w:tc>
      </w:tr>
      <w:tr>
        <w:tc>
          <w:tcPr/>
          <w:p>
            <w:pPr>
              <w:pStyle w:val="Compact"/>
              <w:jc w:val="left"/>
            </w:pPr>
            <w:r>
              <w:t xml:space="preserve">IGV – 18% (PEN)</w:t>
            </w:r>
          </w:p>
        </w:tc>
        <w:tc>
          <w:tcPr/>
          <w:p>
            <w:pPr>
              <w:pStyle w:val="Compact"/>
              <w:jc w:val="right"/>
            </w:pPr>
            <w:r>
              <w:rPr>
                <w:bCs/>
                <w:b/>
              </w:rPr>
              <w:t xml:space="preserve">2,862.00</w:t>
            </w:r>
          </w:p>
        </w:tc>
      </w:tr>
      <w:tr>
        <w:tc>
          <w:tcPr/>
          <w:p>
            <w:pPr>
              <w:pStyle w:val="Compact"/>
              <w:jc w:val="left"/>
            </w:pPr>
            <w:r>
              <w:t xml:space="preserve">Discount – Annual Contract (PEN)</w:t>
            </w:r>
          </w:p>
        </w:tc>
        <w:tc>
          <w:tcPr/>
          <w:p>
            <w:pPr>
              <w:pStyle w:val="Compact"/>
              <w:jc w:val="right"/>
            </w:pPr>
            <w:r>
              <w:rPr>
                <w:bCs/>
                <w:b/>
              </w:rPr>
              <w:t xml:space="preserve">-795.00</w:t>
            </w:r>
          </w:p>
        </w:tc>
      </w:tr>
      <w:tr>
        <w:tc>
          <w:tcPr/>
          <w:p>
            <w:pPr>
              <w:pStyle w:val="Compact"/>
              <w:jc w:val="left"/>
            </w:pPr>
            <w:r>
              <w:t xml:space="preserve">TOTAL AMOUNT DUE (PEN)</w:t>
            </w:r>
          </w:p>
        </w:tc>
        <w:tc>
          <w:tcPr/>
          <w:p>
            <w:pPr>
              <w:pStyle w:val="Compact"/>
              <w:jc w:val="right"/>
            </w:pPr>
            <w:r>
              <w:t xml:space="preserve">17,967.00</w:t>
            </w:r>
          </w:p>
        </w:tc>
      </w:tr>
    </w:tbl>
    <w:bookmarkStart w:id="24" w:name="payment-terms-and-instructions"/>
    <w:p>
      <w:pPr>
        <w:pStyle w:val="Heading3"/>
      </w:pPr>
      <w:r>
        <w:t xml:space="preserve">Payment Terms and Instructions</w:t>
      </w:r>
    </w:p>
    <w:p>
      <w:pPr>
        <w:pStyle w:val="FirstParagraph"/>
      </w:pPr>
      <w:r>
        <w:t xml:space="preserve">This Invoice is payable within thirty (30) calendar days from the date of issue, no later than July 15, 2025. Payment shall be made in Peruvian Soles (PEN)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AtmosFirma Meteorological Consulting S.A.C.</w:t>
      </w:r>
    </w:p>
    <w:p>
      <w:pPr>
        <w:pStyle w:val="BodyText"/>
      </w:pPr>
      <w:r>
        <w:rPr>
          <w:bCs/>
          <w:b/>
        </w:rPr>
        <w:t xml:space="preserve">Account Number:</w:t>
      </w:r>
      <w:r>
        <w:t xml:space="preserve"> </w:t>
      </w:r>
      <w:r>
        <w:t xml:space="preserve">191-20458763</w:t>
      </w:r>
    </w:p>
    <w:p>
      <w:pPr>
        <w:pStyle w:val="BodyText"/>
      </w:pPr>
      <w:r>
        <w:rPr>
          <w:bCs/>
          <w:b/>
        </w:rPr>
        <w:t xml:space="preserve">IBAN:</w:t>
      </w:r>
      <w:r>
        <w:t xml:space="preserve"> </w:t>
      </w:r>
      <w:r>
        <w:t xml:space="preserve">PE18 0021 0000 1912 0458 7630</w:t>
      </w:r>
    </w:p>
    <w:p>
      <w:pPr>
        <w:pStyle w:val="BodyText"/>
      </w:pPr>
      <w:r>
        <w:t xml:space="preserve">Please reference Invoice number AF-2025-00487 in your payment remittance. A late payment penalty of 1.5% per month will be applied to overdue balances in accordance with Peruvian commercial law (Código Civil del Perú, Article 1243).</w:t>
      </w:r>
    </w:p>
    <w:bookmarkEnd w:id="24"/>
    <w:bookmarkStart w:id="25" w:name="important-notes-and-terms"/>
    <w:p>
      <w:pPr>
        <w:pStyle w:val="Heading3"/>
      </w:pPr>
      <w:r>
        <w:t xml:space="preserve">Important Notes and Terms</w:t>
      </w:r>
    </w:p>
    <w:p>
      <w:pPr>
        <w:pStyle w:val="FirstParagraph"/>
      </w:pPr>
      <w:r>
        <w:t xml:space="preserve">1. All meteorological data, forecasts, and analyses provided by the Meteorologist are based on the best available scientific models and observational data at the time of issuance. Weather predictions inherently carry a degree of uncertainty, and this Meteorologist makes no guarantee of absolute accuracy in atmospheric forecasting.</w:t>
      </w:r>
    </w:p>
    <w:p>
      <w:pPr>
        <w:pStyle w:val="BodyText"/>
      </w:pPr>
      <w:r>
        <w:t xml:space="preserve">2. This Invoice covers services rendered exclusively within the metropolitan area of Peru Lima and the immediate Lima Province. Travel to locations outside this geographic scope will be billed separately at a rate of PEN 85.00 per kilometer.</w:t>
      </w:r>
    </w:p>
    <w:p>
      <w:pPr>
        <w:pStyle w:val="BodyText"/>
      </w:pPr>
      <w:r>
        <w:t xml:space="preserve">3. The Meteorologist retains full intellectual property rights over all proprietary forecasting models, analytical methodologies, and software tools used in the preparation of deliverables. The client is granted a non-exclusive, non-transferable license to use the final reports for internal operational purposes only.</w:t>
      </w:r>
    </w:p>
    <w:p>
      <w:pPr>
        <w:pStyle w:val="BodyText"/>
      </w:pPr>
      <w:r>
        <w:t xml:space="preserve">4. This Invoice is issued in compliance with the regulations of the Superintendencia Nacional de Aduanas y de Administración Tributaria (SUNAT) of Peru. A digital electronic invoice (Factura Electrónica) has been simultaneously transmitted to the client's registered SUNAT portal.</w:t>
      </w:r>
    </w:p>
    <w:p>
      <w:pPr>
        <w:pStyle w:val="BodyText"/>
      </w:pPr>
      <w:r>
        <w:t xml:space="preserve">5. Any disputes arising from this Invoice or the associated services shall be resolved through the competent courts of Peru Lima, in accordance with the applicable Peruvian legal framework.</w:t>
      </w:r>
    </w:p>
    <w:bookmarkEnd w:id="25"/>
    <w:p>
      <w:pPr>
        <w:pStyle w:val="BodyText"/>
      </w:pPr>
      <w:r>
        <w:rPr>
          <w:bCs/>
          <w:b/>
        </w:rPr>
        <w:t xml:space="preserve">Dr. Elena Quispe Rojas</w:t>
      </w:r>
      <w:r>
        <w:br/>
      </w:r>
      <w:r>
        <w:t xml:space="preserve">Meteorologist – Service Provider</w:t>
      </w:r>
      <w:r>
        <w:br/>
      </w:r>
      <w:r>
        <w:t xml:space="preserve">AtmosFirma Meteorological Consulting</w:t>
      </w:r>
      <w:r>
        <w:br/>
      </w:r>
      <w:r>
        <w:t xml:space="preserve">Peru Lima</w:t>
      </w:r>
    </w:p>
    <w:p>
      <w:pPr>
        <w:pStyle w:val="BodyText"/>
      </w:pPr>
      <w:r>
        <w:rPr>
          <w:bCs/>
          <w:b/>
        </w:rPr>
        <w:t xml:space="preserve">Ing. Carlos Mendoza</w:t>
      </w:r>
      <w:r>
        <w:br/>
      </w:r>
      <w:r>
        <w:t xml:space="preserve">Operations Director – Client</w:t>
      </w:r>
      <w:r>
        <w:br/>
      </w:r>
      <w:r>
        <w:t xml:space="preserve">Empresa Agroindustrial del Pacífico S.A.C.</w:t>
      </w:r>
      <w:r>
        <w:br/>
      </w:r>
      <w:r>
        <w:t xml:space="preserve">Peru Lima</w:t>
      </w:r>
    </w:p>
    <w:p>
      <w:pPr>
        <w:pStyle w:val="BodyText"/>
      </w:pPr>
      <w:r>
        <w:rPr>
          <w:bCs/>
          <w:b/>
        </w:rPr>
        <w:t xml:space="preserve">AtmosFirma Meteorological Consulting S.A.C.</w:t>
      </w:r>
      <w:r>
        <w:t xml:space="preserve"> </w:t>
      </w:r>
      <w:r>
        <w:t xml:space="preserve">| Av. Javier Prado Este 1250, San Isidro, Peru Lima 15075</w:t>
      </w:r>
    </w:p>
    <w:p>
      <w:pPr>
        <w:pStyle w:val="BodyText"/>
      </w:pPr>
      <w:r>
        <w:t xml:space="preserve">RUC: 20587431296 | SUNAT Electronic Invoice No. 001-00487 | Issued: June 15, 2025</w:t>
      </w:r>
    </w:p>
    <w:p>
      <w:pPr>
        <w:pStyle w:val="BodyText"/>
      </w:pPr>
      <w:r>
        <w:t xml:space="preserve">This Invoice is valid for a period of 90 days from the date of issue. Please retain this document for your accounting and tax records.</w:t>
      </w:r>
    </w:p>
    <w:p>
      <w:pPr>
        <w:pStyle w:val="BodyText"/>
      </w:pPr>
      <w:r>
        <w:t xml:space="preserve">Thank you for choosing our Meteorologist services in Peru Lima.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Peru Lima</dc:title>
  <dc:creator/>
  <dc:language>en</dc:language>
  <cp:keywords/>
  <dcterms:created xsi:type="dcterms:W3CDTF">2026-10-10T03:37:04Z</dcterms:created>
  <dcterms:modified xsi:type="dcterms:W3CDTF">2026-10-10T03:37:04Z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