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tmospheric-sciences-consultancy-llc"/>
    <w:p>
      <w:pPr>
        <w:pStyle w:val="Heading1"/>
      </w:pPr>
      <w:r>
        <w:t xml:space="preserve">Atmospheric Sciences Consultancy LLC</w:t>
      </w:r>
    </w:p>
    <w:p>
      <w:pPr>
        <w:pStyle w:val="FirstParagraph"/>
      </w:pPr>
      <w:r>
        <w:t xml:space="preserve">Office 1204, Level 12, The Pearl Tower</w:t>
      </w:r>
    </w:p>
    <w:p>
      <w:pPr>
        <w:pStyle w:val="BodyText"/>
      </w:pPr>
      <w:r>
        <w:t xml:space="preserve">Al Sadd Street, Doha, Qatar</w:t>
      </w:r>
    </w:p>
    <w:p>
      <w:pPr>
        <w:pStyle w:val="BodyText"/>
      </w:pPr>
      <w:r>
        <w:t xml:space="preserve">Phone: +974-4455-6677 | Email: billing@atmosciences.qa</w:t>
      </w:r>
    </w:p>
    <w:p>
      <w:pPr>
        <w:pStyle w:val="BodyText"/>
      </w:pPr>
      <w:r>
        <w:t xml:space="preserve">CR No: 123456 | VAT No: QV-789-456-123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ASC-2025-QD-0047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QATAR DOHA</w:t>
      </w:r>
    </w:p>
    <w:bookmarkEnd w:id="21"/>
    <w:bookmarkStart w:id="22" w:name="billed-to"/>
    <w:p>
      <w:pPr>
        <w:pStyle w:val="Heading3"/>
      </w:pPr>
      <w:r>
        <w:t xml:space="preserve">Billed To</w:t>
      </w:r>
    </w:p>
    <w:p>
      <w:pPr>
        <w:pStyle w:val="FirstParagraph"/>
      </w:pPr>
      <w:r>
        <w:rPr>
          <w:bCs/>
          <w:b/>
        </w:rPr>
        <w:t xml:space="preserve">Qatar Petroleum – Exploration &amp; Production Division</w:t>
      </w:r>
    </w:p>
    <w:p>
      <w:pPr>
        <w:pStyle w:val="BodyText"/>
      </w:pPr>
      <w:r>
        <w:t xml:space="preserve">Attn: Mr. Khalid Al-Mansoori, Chief Operations Officer</w:t>
      </w:r>
    </w:p>
    <w:p>
      <w:pPr>
        <w:pStyle w:val="BodyText"/>
      </w:pPr>
      <w:r>
        <w:t xml:space="preserve">P.O. Box 1234, Doha, Qatar</w:t>
      </w:r>
    </w:p>
    <w:p>
      <w:pPr>
        <w:pStyle w:val="BodyText"/>
      </w:pPr>
      <w:r>
        <w:t xml:space="preserve">Phone: +974-4444-8888</w:t>
      </w:r>
    </w:p>
    <w:p>
      <w:pPr>
        <w:pStyle w:val="BodyText"/>
      </w:pPr>
      <w:r>
        <w:t xml:space="preserve">Email: k.al-mansoori@qatarpetroleum.com</w:t>
      </w:r>
    </w:p>
    <w:p>
      <w:pPr>
        <w:pStyle w:val="BodyText"/>
      </w:pPr>
      <w:r>
        <w:t xml:space="preserve">VAT Registration: QV-111-222-333</w:t>
      </w:r>
    </w:p>
    <w:bookmarkEnd w:id="22"/>
    <w:bookmarkStart w:id="23" w:name="service-provider"/>
    <w:p>
      <w:pPr>
        <w:pStyle w:val="Heading3"/>
      </w:pPr>
      <w:r>
        <w:t xml:space="preserve">Service Provider</w:t>
      </w:r>
    </w:p>
    <w:p>
      <w:pPr>
        <w:pStyle w:val="FirstParagraph"/>
      </w:pPr>
      <w:r>
        <w:rPr>
          <w:bCs/>
          <w:b/>
        </w:rPr>
        <w:t xml:space="preserve">Dr. Sarah Al-Thani, Lead Meteorologist</w:t>
      </w:r>
    </w:p>
    <w:p>
      <w:pPr>
        <w:pStyle w:val="BodyText"/>
      </w:pPr>
      <w:r>
        <w:t xml:space="preserve">Atmospheric Sciences Consultancy LLC</w:t>
      </w:r>
    </w:p>
    <w:p>
      <w:pPr>
        <w:pStyle w:val="BodyText"/>
      </w:pPr>
      <w:r>
        <w:t xml:space="preserve">Professional Meteorologist – QMTC Certified</w:t>
      </w:r>
    </w:p>
    <w:p>
      <w:pPr>
        <w:pStyle w:val="BodyText"/>
      </w:pPr>
      <w:r>
        <w:t xml:space="preserve">License No: QMTC-MET-2024-0891</w:t>
      </w:r>
    </w:p>
    <w:p>
      <w:pPr>
        <w:pStyle w:val="BodyText"/>
      </w:pPr>
      <w:r>
        <w:t xml:space="preserve">Specialization: Marine &amp; Offshore Weather Forecasting</w:t>
      </w:r>
    </w:p>
    <w:p>
      <w:pPr>
        <w:pStyle w:val="BodyText"/>
      </w:pPr>
      <w:r>
        <w:t xml:space="preserve">Based in: Doha, Qatar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Service Location</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Monthly offshore weather forecasting and meteorological advisory for Qatar Petroleum drilling platforms in the North Field, Doha sector. Includes daily briefings, severe weather alerts, and wind speed analysis for crane operations.</w:t>
            </w:r>
          </w:p>
        </w:tc>
        <w:tc>
          <w:tcPr/>
          <w:p>
            <w:pPr>
              <w:pStyle w:val="Compact"/>
              <w:jc w:val="left"/>
            </w:pPr>
            <w:r>
              <w:t xml:space="preserve">Doha, Qatar</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2</w:t>
            </w:r>
          </w:p>
        </w:tc>
        <w:tc>
          <w:tcPr/>
          <w:p>
            <w:pPr>
              <w:pStyle w:val="Compact"/>
              <w:jc w:val="left"/>
            </w:pPr>
            <w:r>
              <w:t xml:space="preserve">Preparation of comprehensive seasonal climate outlook report for the upcoming summer monsoon period (June–September 2025). The Meteorologist conducted statistical analysis of 30-year historical data from the Qatar Meteorological and Environmental Authority (QMEA) stations in Doha and Al Khor.</w:t>
            </w:r>
          </w:p>
        </w:tc>
        <w:tc>
          <w:tcPr/>
          <w:p>
            <w:pPr>
              <w:pStyle w:val="Compact"/>
              <w:jc w:val="left"/>
            </w:pPr>
            <w:r>
              <w:t xml:space="preserve">Doha, Qatar</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On-site meteorological assessment and risk evaluation for the new LNG terminal expansion project at Ras Laffan Industrial City. The Meteorologist performed 48-hour continuous atmospheric monitoring, including humidity, pressure gradient, and visibility measurements critical to safe loading operations.</w:t>
            </w:r>
          </w:p>
        </w:tc>
        <w:tc>
          <w:tcPr/>
          <w:p>
            <w:pPr>
              <w:pStyle w:val="Compact"/>
              <w:jc w:val="left"/>
            </w:pPr>
            <w:r>
              <w:t xml:space="preserve">Ras Laffan, Qatar</w:t>
            </w:r>
          </w:p>
        </w:tc>
        <w:tc>
          <w:tcPr/>
          <w:p>
            <w:pPr>
              <w:pStyle w:val="Compact"/>
              <w:jc w:val="left"/>
            </w:pPr>
            <w:r>
              <w:t xml:space="preserve">2 days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Emergency weather response consultation and post-event analysis following the sandstorm event of 12 May 2025 affecting the Doha metropolitan area. The Meteorologist provided real-time advisory to operations teams and submitted a detailed post-event meteorological impact report.</w:t>
            </w:r>
          </w:p>
        </w:tc>
        <w:tc>
          <w:tcPr/>
          <w:p>
            <w:pPr>
              <w:pStyle w:val="Compact"/>
              <w:jc w:val="left"/>
            </w:pPr>
            <w:r>
              <w:t xml:space="preserve">Doha, Qatar</w:t>
            </w:r>
          </w:p>
        </w:tc>
        <w:tc>
          <w:tcPr/>
          <w:p>
            <w:pPr>
              <w:pStyle w:val="Compact"/>
              <w:jc w:val="left"/>
            </w:pPr>
            <w:r>
              <w:t xml:space="preserve">1 engagement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Training workshop for 25 operational staff members on weather interpretation, hazard recognition, and emergency meteorological protocols. Delivered by the Lead Meteorologist at the Qatar Petroleum Training Centre, Doha. Includes printed materials and certification of attendance.</w:t>
            </w:r>
          </w:p>
        </w:tc>
        <w:tc>
          <w:tcPr/>
          <w:p>
            <w:pPr>
              <w:pStyle w:val="Compact"/>
              <w:jc w:val="left"/>
            </w:pPr>
            <w:r>
              <w:t xml:space="preserve">Doha, Qatar</w:t>
            </w:r>
          </w:p>
        </w:tc>
        <w:tc>
          <w:tcPr/>
          <w:p>
            <w:pPr>
              <w:pStyle w:val="Compact"/>
              <w:jc w:val="left"/>
            </w:pPr>
            <w:r>
              <w:t xml:space="preserve">1 session (6 hrs)</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6</w:t>
            </w:r>
          </w:p>
        </w:tc>
        <w:tc>
          <w:tcPr/>
          <w:p>
            <w:pPr>
              <w:pStyle w:val="Compact"/>
              <w:jc w:val="left"/>
            </w:pPr>
            <w:r>
              <w:t xml:space="preserve">Provision and calibration of 3 portable weather monitoring stations (anemometer, barometer, hygrometer) deployed at offshore platform sites. Includes installation, 30-day data logging, and retrieval. All equipment compliant with QMEA standards for Qatar Doha operations.</w:t>
            </w:r>
          </w:p>
        </w:tc>
        <w:tc>
          <w:tcPr/>
          <w:p>
            <w:pPr>
              <w:pStyle w:val="Compact"/>
              <w:jc w:val="left"/>
            </w:pPr>
            <w:r>
              <w:t xml:space="preserve">Offshore, Doha</w:t>
            </w:r>
          </w:p>
        </w:tc>
        <w:tc>
          <w:tcPr/>
          <w:p>
            <w:pPr>
              <w:pStyle w:val="Compact"/>
              <w:jc w:val="left"/>
            </w:pPr>
            <w:r>
              <w:t xml:space="preserve">3 units</w:t>
            </w:r>
          </w:p>
        </w:tc>
        <w:tc>
          <w:tcPr/>
          <w:p>
            <w:pPr>
              <w:pStyle w:val="Compact"/>
              <w:jc w:val="left"/>
            </w:pPr>
            <w:r>
              <w:t xml:space="preserve">4,300.00</w:t>
            </w:r>
          </w:p>
        </w:tc>
        <w:tc>
          <w:tcPr/>
          <w:p>
            <w:pPr>
              <w:pStyle w:val="Compact"/>
              <w:jc w:val="left"/>
            </w:pPr>
            <w:r>
              <w:t xml:space="preserve">12,900.00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96,650.00</w:t>
            </w:r>
          </w:p>
        </w:tc>
      </w:tr>
      <w:tr>
        <w:tc>
          <w:tcPr/>
          <w:p>
            <w:pPr>
              <w:pStyle w:val="Compact"/>
              <w:jc w:val="left"/>
            </w:pPr>
            <w:r>
              <w:t xml:space="preserve">VAT (14%)</w:t>
            </w:r>
          </w:p>
        </w:tc>
        <w:tc>
          <w:tcPr/>
          <w:p>
            <w:pPr>
              <w:pStyle w:val="Compact"/>
              <w:jc w:val="left"/>
            </w:pPr>
            <w:r>
              <w:t xml:space="preserve">QAR 13,531.00</w:t>
            </w:r>
          </w:p>
        </w:tc>
      </w:tr>
      <w:tr>
        <w:tc>
          <w:tcPr/>
          <w:p>
            <w:pPr>
              <w:pStyle w:val="Compact"/>
              <w:jc w:val="left"/>
            </w:pPr>
            <w:r>
              <w:t xml:space="preserve">Discount (Early Payment – 2%)</w:t>
            </w:r>
          </w:p>
        </w:tc>
        <w:tc>
          <w:tcPr/>
          <w:p>
            <w:pPr>
              <w:pStyle w:val="Compact"/>
              <w:jc w:val="left"/>
            </w:pPr>
            <w:r>
              <w:t xml:space="preserve">-QAR 1,933.00</w:t>
            </w:r>
          </w:p>
        </w:tc>
      </w:tr>
      <w:tr>
        <w:tc>
          <w:tcPr/>
          <w:p>
            <w:pPr>
              <w:pStyle w:val="Compact"/>
              <w:jc w:val="left"/>
            </w:pPr>
            <w:r>
              <w:t xml:space="preserve">Grand Total Due</w:t>
            </w:r>
          </w:p>
        </w:tc>
        <w:tc>
          <w:tcPr/>
          <w:p>
            <w:pPr>
              <w:pStyle w:val="Compact"/>
              <w:jc w:val="left"/>
            </w:pPr>
            <w:r>
              <w:t xml:space="preserve">QAR 108,248.00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Atmospheric Sciences Consultancy LLC</w:t>
      </w:r>
    </w:p>
    <w:p>
      <w:pPr>
        <w:pStyle w:val="BodyText"/>
      </w:pPr>
      <w:r>
        <w:rPr>
          <w:bCs/>
          <w:b/>
        </w:rPr>
        <w:t xml:space="preserve">Account No:</w:t>
      </w:r>
      <w:r>
        <w:t xml:space="preserve"> </w:t>
      </w:r>
      <w:r>
        <w:t xml:space="preserve">01-2345-6789-001</w:t>
      </w:r>
    </w:p>
    <w:p>
      <w:pPr>
        <w:pStyle w:val="BodyText"/>
      </w:pPr>
      <w:r>
        <w:rPr>
          <w:bCs/>
          <w:b/>
        </w:rPr>
        <w:t xml:space="preserve">SWIFT Code:</w:t>
      </w:r>
      <w:r>
        <w:t xml:space="preserve"> </w:t>
      </w:r>
      <w:r>
        <w:t xml:space="preserve">QNBQAQDO</w:t>
      </w:r>
    </w:p>
    <w:p>
      <w:pPr>
        <w:pStyle w:val="BodyText"/>
      </w:pPr>
      <w:r>
        <w:rPr>
          <w:bCs/>
          <w:b/>
        </w:rPr>
        <w:t xml:space="preserve">IBAN:</w:t>
      </w:r>
      <w:r>
        <w:t xml:space="preserve"> </w:t>
      </w:r>
      <w:r>
        <w:t xml:space="preserve">QA58 QNB 0000 0000 1234 5678 90</w:t>
      </w:r>
    </w:p>
    <w:p>
      <w:pPr>
        <w:pStyle w:val="BodyText"/>
      </w:pPr>
      <w:r>
        <w:rPr>
          <w:bCs/>
          <w:b/>
        </w:rPr>
        <w:t xml:space="preserve">Reference:</w:t>
      </w:r>
      <w:r>
        <w:t xml:space="preserve"> </w:t>
      </w:r>
      <w:r>
        <w:t xml:space="preserve">ASC-2025-QD-0047</w:t>
      </w:r>
    </w:p>
    <w:bookmarkEnd w:id="24"/>
    <w:bookmarkStart w:id="25" w:name="payment-terms"/>
    <w:p>
      <w:pPr>
        <w:pStyle w:val="Heading3"/>
      </w:pPr>
      <w:r>
        <w:t xml:space="preserve">Payment Terms</w:t>
      </w:r>
    </w:p>
    <w:p>
      <w:pPr>
        <w:pStyle w:val="FirstParagraph"/>
      </w:pPr>
      <w:r>
        <w:t xml:space="preserve">Payment is due within 15 calendar days from the Invoice date.</w:t>
      </w:r>
    </w:p>
    <w:p>
      <w:pPr>
        <w:pStyle w:val="BodyText"/>
      </w:pPr>
      <w:r>
        <w:t xml:space="preserve">Payments must be made in Qatari Riyal (QAR) via bank transfer to the account listed above.</w:t>
      </w:r>
    </w:p>
    <w:p>
      <w:pPr>
        <w:pStyle w:val="BodyText"/>
      </w:pPr>
      <w:r>
        <w:t xml:space="preserve">A late payment surcharge of 1.5% per month will apply to outstanding balances after the due date of 30 June 2025.</w:t>
      </w:r>
    </w:p>
    <w:p>
      <w:pPr>
        <w:pStyle w:val="BodyText"/>
      </w:pPr>
      <w:r>
        <w:t xml:space="preserve">Please reference the Invoice number on all correspondence and remittances.</w:t>
      </w:r>
    </w:p>
    <w:bookmarkEnd w:id="25"/>
    <w:bookmarkStart w:id="26" w:name="Xb3291523908e131ca85a0c13aadf5ec7aa16bc8"/>
    <w:p>
      <w:pPr>
        <w:pStyle w:val="Heading3"/>
      </w:pPr>
      <w:r>
        <w:t xml:space="preserve">Terms, Conditions &amp; Meteorologist Service Notes</w:t>
      </w:r>
    </w:p>
    <w:p>
      <w:pPr>
        <w:pStyle w:val="FirstParagraph"/>
      </w:pPr>
      <w:r>
        <w:t xml:space="preserve">This Invoice is issued by Atmospheric Sciences Consultancy LLC, a registered professional services firm operating in Doha, Qatar, in accordance with the Commercial Companies Law of the State of Qatar (Law No. 11 of 2015) and the VAT Law of Qatar (Law No. 27 of 2018).</w:t>
      </w:r>
    </w:p>
    <w:p>
      <w:pPr>
        <w:numPr>
          <w:ilvl w:val="0"/>
          <w:numId w:val="1001"/>
        </w:numPr>
        <w:pStyle w:val="Compact"/>
      </w:pPr>
      <w:r>
        <w:t xml:space="preserve">All meteorological data, forecasts, and reports provided by the Meteorologist under this Invoice are proprietary intellectual property of Atmospheric Sciences Consultancy LLC and may not be reproduced or distributed without written consent.</w:t>
      </w:r>
    </w:p>
    <w:p>
      <w:pPr>
        <w:numPr>
          <w:ilvl w:val="0"/>
          <w:numId w:val="1001"/>
        </w:numPr>
        <w:pStyle w:val="Compact"/>
      </w:pPr>
      <w:r>
        <w:t xml:space="preserve">The Meteorologist's forecasts and advisories are provided as professional guidance based on available atmospheric data and established meteorological models. They do not constitute guarantees of specific weather outcomes.</w:t>
      </w:r>
    </w:p>
    <w:p>
      <w:pPr>
        <w:numPr>
          <w:ilvl w:val="0"/>
          <w:numId w:val="1001"/>
        </w:numPr>
        <w:pStyle w:val="Compact"/>
      </w:pPr>
      <w:r>
        <w:t xml:space="preserve">All services rendered in Qatar Doha and its surrounding offshore areas are subject to the regulations of the Qatar Meteorological and Environmental Authority (QMEA) and the Ministry of Transport and Urban Planning.</w:t>
      </w:r>
    </w:p>
    <w:p>
      <w:pPr>
        <w:numPr>
          <w:ilvl w:val="0"/>
          <w:numId w:val="1001"/>
        </w:numPr>
        <w:pStyle w:val="Compact"/>
      </w:pPr>
      <w:r>
        <w:t xml:space="preserve">This Invoice covers services rendered exclusively during the period of 1 May 2025 through 31 May 2025. Any additional services requested outside this period will be subject to a separate Invoice and prior written approval.</w:t>
      </w:r>
    </w:p>
    <w:p>
      <w:pPr>
        <w:numPr>
          <w:ilvl w:val="0"/>
          <w:numId w:val="1001"/>
        </w:numPr>
        <w:pStyle w:val="Compact"/>
      </w:pPr>
      <w:r>
        <w:t xml:space="preserve">The Meteorologist is fully insured under a professional liability policy (Policy No: PL-2025-778899) covering all operations conducted within the State of Qatar.</w:t>
      </w:r>
    </w:p>
    <w:p>
      <w:pPr>
        <w:numPr>
          <w:ilvl w:val="0"/>
          <w:numId w:val="1001"/>
        </w:numPr>
        <w:pStyle w:val="Compact"/>
      </w:pPr>
      <w:r>
        <w:t xml:space="preserve">Disputes arising from this Invoice shall be resolved through the Qatar International Arbitration Centre (QIAC) in Doha, in accordance with its rules of procedure.</w:t>
      </w:r>
    </w:p>
    <w:p>
      <w:pPr>
        <w:pStyle w:val="FirstParagraph"/>
      </w:pPr>
      <w:r>
        <w:t xml:space="preserve">By accepting this Invoice, the client acknowledges receipt of all meteorological deliverables listed above and confirms that the services provided by the Meteorologist met the agreed-upon scope and quality standards as defined in the Master Service Agreement dated 1 January 2025.</w:t>
      </w:r>
    </w:p>
    <w:bookmarkEnd w:id="26"/>
    <w:p>
      <w:pPr>
        <w:pStyle w:val="BodyText"/>
      </w:pPr>
      <w:r>
        <w:rPr>
          <w:bCs/>
          <w:b/>
        </w:rPr>
        <w:t xml:space="preserve">Atmospheric Sciences Consultancy LLC</w:t>
      </w:r>
      <w:r>
        <w:t xml:space="preserve"> </w:t>
      </w:r>
      <w:r>
        <w:t xml:space="preserve">– Professional Meteorologist Services in Qatar Doha</w:t>
      </w:r>
    </w:p>
    <w:p>
      <w:pPr>
        <w:pStyle w:val="BodyText"/>
      </w:pPr>
      <w:r>
        <w:t xml:space="preserve">Registered Address: Office 1204, Level 12, The Pearl Tower, Al Sadd Street, Doha, Qatar</w:t>
      </w:r>
    </w:p>
    <w:p>
      <w:pPr>
        <w:pStyle w:val="BodyText"/>
      </w:pPr>
      <w:r>
        <w:t xml:space="preserve">This Invoice was generated electronically and is valid without a physical signature. For verification, contact billing@atmosciences.qa or call +974-4455-6677.</w:t>
      </w:r>
    </w:p>
    <w:p>
      <w:pPr>
        <w:pStyle w:val="BodyText"/>
      </w:pPr>
      <w:r>
        <w:t xml:space="preserve">Thank you for engaging our Meteorologist services. We look forward to continuing our partnership in Qatar Doha.</w:t>
      </w:r>
    </w:p>
    <w:p>
      <w:pPr>
        <w:pStyle w:val="BodyText"/>
      </w:pPr>
      <w:r>
        <w:t xml:space="preserve">Invoice ASC-2025-QD-0047 | Page 1 of 1 | Generated: 15 June 2025 | Currency: QAR (Qatari Riyal)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Qatar Doha</dc:title>
  <dc:creator/>
  <dc:language>en</dc:language>
  <cp:keywords/>
  <dcterms:created xsi:type="dcterms:W3CDTF">2026-10-10T03:37:06Z</dcterms:created>
  <dcterms:modified xsi:type="dcterms:W3CDTF">2026-10-10T03:37:06Z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