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musammet-meteorological-consulting"/>
    <w:p>
      <w:pPr>
        <w:pStyle w:val="Heading1"/>
      </w:pPr>
      <w:r>
        <w:t xml:space="preserve">Al-Musammet Meteorological Consulting</w:t>
      </w:r>
    </w:p>
    <w:p>
      <w:pPr>
        <w:pStyle w:val="FirstParagraph"/>
      </w:pPr>
      <w:r>
        <w:t xml:space="preserve">Professional Meteorologist &amp; Atmospheric Sciences Firm</w:t>
      </w:r>
    </w:p>
    <w:p>
      <w:pPr>
        <w:pStyle w:val="BodyText"/>
      </w:pPr>
      <w:r>
        <w:t xml:space="preserve">Office 412, King Fahd Road, Al-Shati District</w:t>
      </w:r>
    </w:p>
    <w:p>
      <w:pPr>
        <w:pStyle w:val="BodyText"/>
      </w:pPr>
      <w:r>
        <w:t xml:space="preserve">Jeddah 23411, Saudi Arabia</w:t>
      </w:r>
    </w:p>
    <w:p>
      <w:pPr>
        <w:pStyle w:val="BodyText"/>
      </w:pPr>
      <w:r>
        <w:t xml:space="preserve">Phone: +966 12 655 4321 | Email: billing@almusammet-met.sa</w:t>
      </w:r>
    </w:p>
    <w:p>
      <w:pPr>
        <w:pStyle w:val="BodyText"/>
      </w:pPr>
      <w:r>
        <w:t xml:space="preserve">VAT Registration No.: 310123456700003</w:t>
      </w:r>
    </w:p>
    <w:p>
      <w:pPr>
        <w:pStyle w:val="BodyText"/>
      </w:pPr>
      <w:r>
        <w:t xml:space="preserve">Licensed Meteorologist – Saudi Meteorological Authority</w:t>
      </w:r>
    </w:p>
    <w:bookmarkEnd w:id="20"/>
    <w:bookmarkStart w:id="21" w:name="invoice"/>
    <w:p>
      <w:pPr>
        <w:pStyle w:val="Heading2"/>
      </w:pPr>
      <w:r>
        <w:t xml:space="preserve">INVOICE</w:t>
      </w:r>
    </w:p>
    <w:p>
      <w:pPr>
        <w:pStyle w:val="FirstParagraph"/>
      </w:pPr>
      <w:r>
        <w:t xml:space="preserve">Invoice No: INV-2025-JED-00847</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Red Sea Coastal Development Authority</w:t>
      </w:r>
    </w:p>
    <w:p>
      <w:pPr>
        <w:pStyle w:val="BodyText"/>
      </w:pPr>
      <w:r>
        <w:t xml:space="preserve">Attn: Eng. Khalid Al-Otaibi, Procurement Director</w:t>
      </w:r>
    </w:p>
    <w:p>
      <w:pPr>
        <w:pStyle w:val="BodyText"/>
      </w:pPr>
      <w:r>
        <w:t xml:space="preserve">Ministry of Municipal and Rural Affairs</w:t>
      </w:r>
    </w:p>
    <w:p>
      <w:pPr>
        <w:pStyle w:val="BodyText"/>
      </w:pPr>
      <w:r>
        <w:t xml:space="preserve">Al-Rawdah District, Jeddah 23321</w:t>
      </w:r>
    </w:p>
    <w:p>
      <w:pPr>
        <w:pStyle w:val="BodyText"/>
      </w:pPr>
      <w:r>
        <w:t xml:space="preserve">Saudi Arabia</w:t>
      </w:r>
    </w:p>
    <w:p>
      <w:pPr>
        <w:pStyle w:val="BodyText"/>
      </w:pPr>
      <w:r>
        <w:t xml:space="preserve">VAT No.: 310987654300003</w:t>
      </w:r>
    </w:p>
    <w:bookmarkEnd w:id="22"/>
    <w:bookmarkStart w:id="23" w:name="project-reference"/>
    <w:p>
      <w:pPr>
        <w:pStyle w:val="Heading3"/>
      </w:pPr>
      <w:r>
        <w:t xml:space="preserve">Project Reference</w:t>
      </w:r>
    </w:p>
    <w:p>
      <w:pPr>
        <w:pStyle w:val="FirstParagraph"/>
      </w:pPr>
      <w:r>
        <w:t xml:space="preserve">Contract No: RSCDA-MET-2025-031</w:t>
      </w:r>
    </w:p>
    <w:p>
      <w:pPr>
        <w:pStyle w:val="BodyText"/>
      </w:pPr>
      <w:r>
        <w:t xml:space="preserve">Scope: Coastal Weather Risk Assessment</w:t>
      </w:r>
    </w:p>
    <w:p>
      <w:pPr>
        <w:pStyle w:val="BodyText"/>
      </w:pPr>
      <w:r>
        <w:t xml:space="preserve">Location: Jeddah Corniche &amp; Red Sea Coastline</w:t>
      </w:r>
    </w:p>
    <w:p>
      <w:pPr>
        <w:pStyle w:val="BodyText"/>
      </w:pPr>
      <w:r>
        <w:t xml:space="preserve">Period: Q2 – Q3 2025</w:t>
      </w:r>
    </w:p>
    <w:bookmarkEnd w:id="23"/>
    <w:bookmarkStart w:id="24" w:name="prepared-by"/>
    <w:p>
      <w:pPr>
        <w:pStyle w:val="Heading3"/>
      </w:pPr>
      <w:r>
        <w:t xml:space="preserve">Prepared By</w:t>
      </w:r>
    </w:p>
    <w:p>
      <w:pPr>
        <w:pStyle w:val="FirstParagraph"/>
      </w:pPr>
      <w:r>
        <w:rPr>
          <w:bCs/>
          <w:b/>
        </w:rPr>
        <w:t xml:space="preserve">Dr. Sarah Al-Harbi, Ph.D. Meteorology</w:t>
      </w:r>
    </w:p>
    <w:p>
      <w:pPr>
        <w:pStyle w:val="BodyText"/>
      </w:pPr>
      <w:r>
        <w:t xml:space="preserve">Lead Meteorologist &amp; Principal Consultant</w:t>
      </w:r>
    </w:p>
    <w:p>
      <w:pPr>
        <w:pStyle w:val="BodyText"/>
      </w:pPr>
      <w:r>
        <w:t xml:space="preserve">License No: SMA-MET-2019-0042</w:t>
      </w:r>
    </w:p>
    <w:p>
      <w:pPr>
        <w:pStyle w:val="BodyText"/>
      </w:pPr>
      <w:r>
        <w:t xml:space="preserve">Saudi Meteorological Authority (SMA)</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Duration / 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Coastal Weather Risk Assessment</w:t>
            </w:r>
            <w:r>
              <w:t xml:space="preserve"> </w:t>
            </w:r>
            <w:r>
              <w:t xml:space="preserve">– Comprehensive meteorological analysis of storm surge patterns, seasonal monsoon impacts, and extreme weather vulnerability along the Jeddah Red Sea coastline. Includes satellite imagery interpretation, historical data modelling, and on-site atmospheric measurements conducted by the lead Meteorologist and support team.</w:t>
            </w:r>
          </w:p>
        </w:tc>
        <w:tc>
          <w:tcPr/>
          <w:p>
            <w:pPr>
              <w:pStyle w:val="Compact"/>
              <w:jc w:val="left"/>
            </w:pPr>
            <w:r>
              <w:t xml:space="preserve">1 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rPr>
                <w:bCs/>
                <w:b/>
              </w:rPr>
              <w:t xml:space="preserve">Real-Time Weather Monitoring &amp; Advisory Service</w:t>
            </w:r>
            <w:r>
              <w:t xml:space="preserve"> </w:t>
            </w:r>
            <w:r>
              <w:t xml:space="preserve">– Continuous 24/7 meteorological monitoring of atmospheric conditions over the Jeddah metropolitan area and surrounding Red Sea waters. The Meteorologist provides daily weather bulletins, severe weather alerts, and emergency advisories to the client's operations centre throughout the contract period.</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3</w:t>
            </w:r>
          </w:p>
        </w:tc>
        <w:tc>
          <w:tcPr/>
          <w:p>
            <w:pPr>
              <w:pStyle w:val="Compact"/>
              <w:jc w:val="left"/>
            </w:pPr>
            <w:r>
              <w:rPr>
                <w:bCs/>
                <w:b/>
              </w:rPr>
              <w:t xml:space="preserve">Climate Modelling &amp; Long-Range Forecasting</w:t>
            </w:r>
            <w:r>
              <w:t xml:space="preserve"> </w:t>
            </w:r>
            <w:r>
              <w:t xml:space="preserve">– Development of a 10-year climate projection model specific to the Jeddah coastal zone, incorporating temperature trends, precipitation variability, humidity cycles, and sea-level interaction data. Delivered as a technical report with GIS-integrated visualisations prepared by the Meteorologist's research team.</w:t>
            </w:r>
          </w:p>
        </w:tc>
        <w:tc>
          <w:tcPr/>
          <w:p>
            <w:pPr>
              <w:pStyle w:val="Compact"/>
              <w:jc w:val="left"/>
            </w:pPr>
            <w:r>
              <w:t xml:space="preserve">1 deliverable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rPr>
                <w:bCs/>
                <w:b/>
              </w:rPr>
              <w:t xml:space="preserve">On-Site Meteorological Instrumentation &amp; Calibration</w:t>
            </w:r>
            <w:r>
              <w:t xml:space="preserve"> </w:t>
            </w:r>
            <w:r>
              <w:t xml:space="preserve">– Installation, calibration, and commissioning of automated weather stations (AWS) at five designated points along the Jeddah Corniche. The Meteorologist oversees all sensor placement, data quality assurance, and integration with the client's central monitoring platform.</w:t>
            </w:r>
          </w:p>
        </w:tc>
        <w:tc>
          <w:tcPr/>
          <w:p>
            <w:pPr>
              <w:pStyle w:val="Compact"/>
              <w:jc w:val="left"/>
            </w:pPr>
            <w:r>
              <w:t xml:space="preserve">5 stations</w:t>
            </w:r>
          </w:p>
        </w:tc>
        <w:tc>
          <w:tcPr/>
          <w:p>
            <w:pPr>
              <w:pStyle w:val="Compact"/>
              <w:jc w:val="left"/>
            </w:pPr>
            <w:r>
              <w:t xml:space="preserve">18,750.00</w:t>
            </w:r>
          </w:p>
        </w:tc>
        <w:tc>
          <w:tcPr/>
          <w:p>
            <w:pPr>
              <w:pStyle w:val="Compact"/>
              <w:jc w:val="left"/>
            </w:pPr>
            <w:r>
              <w:t xml:space="preserve">93,750.00</w:t>
            </w:r>
          </w:p>
        </w:tc>
      </w:tr>
      <w:tr>
        <w:tc>
          <w:tcPr/>
          <w:p>
            <w:pPr>
              <w:pStyle w:val="Compact"/>
              <w:jc w:val="left"/>
            </w:pPr>
            <w:r>
              <w:t xml:space="preserve">5</w:t>
            </w:r>
          </w:p>
        </w:tc>
        <w:tc>
          <w:tcPr/>
          <w:p>
            <w:pPr>
              <w:pStyle w:val="Compact"/>
              <w:jc w:val="left"/>
            </w:pPr>
            <w:r>
              <w:rPr>
                <w:bCs/>
                <w:b/>
              </w:rPr>
              <w:t xml:space="preserve">Technical Training &amp; Capacity Building Workshop</w:t>
            </w:r>
            <w:r>
              <w:t xml:space="preserve"> </w:t>
            </w:r>
            <w:r>
              <w:t xml:space="preserve">– A two-day in-person workshop in Jeddah conducted by the lead Meteorologist for the client's engineering and planning staff. Topics include reading synoptic charts, interpreting radar returns, understanding tropical cyclone tracks in the Red Sea, and integrating meteorological data into urban planning workflows.</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Emergency Response Meteorological Support</w:t>
            </w:r>
            <w:r>
              <w:t xml:space="preserve"> </w:t>
            </w:r>
            <w:r>
              <w:t xml:space="preserve">– On-call availability for the Meteorologist during the summer monsoon season (June–September) to provide immediate atmospheric analysis, track developing low-pressure systems over the Red Sea, and issue real-time warnings to emergency services in Jeddah and the wider Makkah region.</w:t>
            </w:r>
          </w:p>
        </w:tc>
        <w:tc>
          <w:tcPr/>
          <w:p>
            <w:pPr>
              <w:pStyle w:val="Compact"/>
              <w:jc w:val="left"/>
            </w:pPr>
            <w:r>
              <w:t xml:space="preserve">4 months</w:t>
            </w:r>
          </w:p>
        </w:tc>
        <w:tc>
          <w:tcPr/>
          <w:p>
            <w:pPr>
              <w:pStyle w:val="Compact"/>
              <w:jc w:val="left"/>
            </w:pPr>
            <w:r>
              <w:t xml:space="preserve">12,500.00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419,250.00 SAR</w:t>
            </w:r>
          </w:p>
        </w:tc>
      </w:tr>
      <w:tr>
        <w:tc>
          <w:tcPr/>
          <w:p>
            <w:pPr>
              <w:pStyle w:val="Compact"/>
              <w:jc w:val="left"/>
            </w:pPr>
            <w:r>
              <w:t xml:space="preserve">VAT @ 15% (Saudi Arabia)</w:t>
            </w:r>
          </w:p>
        </w:tc>
        <w:tc>
          <w:tcPr/>
          <w:p>
            <w:pPr>
              <w:pStyle w:val="Compact"/>
              <w:jc w:val="left"/>
            </w:pPr>
            <w:r>
              <w:t xml:space="preserve">62,887.50 SAR</w:t>
            </w:r>
          </w:p>
        </w:tc>
      </w:tr>
      <w:tr>
        <w:tc>
          <w:tcPr/>
          <w:p>
            <w:pPr>
              <w:pStyle w:val="Compact"/>
              <w:jc w:val="left"/>
            </w:pPr>
            <w:r>
              <w:t xml:space="preserve">Discount – Early Contract Signing</w:t>
            </w:r>
          </w:p>
        </w:tc>
        <w:tc>
          <w:tcPr/>
          <w:p>
            <w:pPr>
              <w:pStyle w:val="Compact"/>
              <w:jc w:val="left"/>
            </w:pPr>
            <w:r>
              <w:t xml:space="preserve">-10,000.00 SAR</w:t>
            </w:r>
          </w:p>
        </w:tc>
      </w:tr>
      <w:tr>
        <w:tc>
          <w:tcPr/>
          <w:p>
            <w:pPr>
              <w:pStyle w:val="Compact"/>
              <w:jc w:val="left"/>
            </w:pPr>
            <w:r>
              <w:rPr>
                <w:bCs/>
                <w:b/>
              </w:rPr>
              <w:t xml:space="preserve">Total Amount Due</w:t>
            </w:r>
          </w:p>
        </w:tc>
        <w:tc>
          <w:tcPr/>
          <w:p>
            <w:pPr>
              <w:pStyle w:val="Compact"/>
              <w:jc w:val="left"/>
            </w:pPr>
            <w:r>
              <w:rPr>
                <w:bCs/>
                <w:b/>
              </w:rPr>
              <w:t xml:space="preserve">472,137.50 SAR</w:t>
            </w:r>
          </w:p>
        </w:tc>
      </w:tr>
    </w:tbl>
    <w:bookmarkStart w:id="25" w:name="payment-banking-details"/>
    <w:p>
      <w:pPr>
        <w:pStyle w:val="Heading3"/>
      </w:pPr>
      <w:r>
        <w:t xml:space="preserve">Payment &amp; Banking Details</w:t>
      </w:r>
    </w:p>
    <w:p>
      <w:pPr>
        <w:pStyle w:val="FirstParagraph"/>
      </w:pPr>
      <w:r>
        <w:rPr>
          <w:bCs/>
          <w:b/>
        </w:rPr>
        <w:t xml:space="preserve">Bank:</w:t>
      </w:r>
      <w:r>
        <w:t xml:space="preserve"> </w:t>
      </w:r>
      <w:r>
        <w:t xml:space="preserve">Saudi National Bank (SNB) – Jeddah Main Branch</w:t>
      </w:r>
    </w:p>
    <w:p>
      <w:pPr>
        <w:pStyle w:val="BodyText"/>
      </w:pPr>
      <w:r>
        <w:rPr>
          <w:bCs/>
          <w:b/>
        </w:rPr>
        <w:t xml:space="preserve">Account Name:</w:t>
      </w:r>
      <w:r>
        <w:t xml:space="preserve"> </w:t>
      </w:r>
      <w:r>
        <w:t xml:space="preserve">Al-Musammet Meteorological Consulting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SNBLSAJP</w:t>
      </w:r>
    </w:p>
    <w:p>
      <w:pPr>
        <w:pStyle w:val="BodyText"/>
      </w:pPr>
      <w:r>
        <w:t xml:space="preserve">Please reference Invoice No. INV-2025-JED-00847 in all payment communications. Payments are to be made in Saudi Riyals (SAR) via bank transfer. Late payments are subject to a 2% monthly surcharge in accordance with Saudi commercial regulations.</w:t>
      </w:r>
    </w:p>
    <w:bookmarkEnd w:id="25"/>
    <w:bookmarkStart w:id="26" w:name="terms-conditions"/>
    <w:p>
      <w:pPr>
        <w:pStyle w:val="Heading3"/>
      </w:pPr>
      <w:r>
        <w:t xml:space="preserve">Terms &amp; Conditions</w:t>
      </w:r>
    </w:p>
    <w:p>
      <w:pPr>
        <w:numPr>
          <w:ilvl w:val="0"/>
          <w:numId w:val="1001"/>
        </w:numPr>
        <w:pStyle w:val="Compact"/>
      </w:pPr>
      <w:r>
        <w:t xml:space="preserve">This Invoice is issued in accordance with the terms of Contract No. RSCDA-MET-2025-031 and the applicable regulations of the Saudi Meteorological Authority (SMA) governing the practice of Meteorology in Saudi Arabia.</w:t>
      </w:r>
    </w:p>
    <w:p>
      <w:pPr>
        <w:numPr>
          <w:ilvl w:val="0"/>
          <w:numId w:val="1001"/>
        </w:numPr>
        <w:pStyle w:val="Compact"/>
      </w:pPr>
      <w:r>
        <w:t xml:space="preserve">All meteorological data, models, and reports delivered under this Invoice remain the intellectual property of Al-Musammet Meteorological Consulting until full payment is received. Upon settlement, the client receives a perpetual, non-exclusive licence to use the data for internal planning purposes within Jeddah and the Makkah region.</w:t>
      </w:r>
    </w:p>
    <w:p>
      <w:pPr>
        <w:numPr>
          <w:ilvl w:val="0"/>
          <w:numId w:val="1001"/>
        </w:numPr>
        <w:pStyle w:val="Compact"/>
      </w:pPr>
      <w:r>
        <w:t xml:space="preserve">The Meteorologist and support team shall comply with all data protection requirements under the Saudi Personal Data Protection Law (PDPL) when handling any personally identifiable information collected during on-site measurements.</w:t>
      </w:r>
    </w:p>
    <w:p>
      <w:pPr>
        <w:numPr>
          <w:ilvl w:val="0"/>
          <w:numId w:val="1001"/>
        </w:numPr>
        <w:pStyle w:val="Compact"/>
      </w:pPr>
      <w:r>
        <w:t xml:space="preserve">Weather forecasts and advisories provided under this Invoice are professional meteorological assessments based on available data and scientific models. They do not constitute guarantees of specific atmospheric outcomes. The Meteorologist exercises all reasonable professional judgement in line with international meteorological standards (WMO).</w:t>
      </w:r>
    </w:p>
    <w:p>
      <w:pPr>
        <w:numPr>
          <w:ilvl w:val="0"/>
          <w:numId w:val="1001"/>
        </w:numPr>
        <w:pStyle w:val="Compact"/>
      </w:pPr>
      <w:r>
        <w:t xml:space="preserve">Any disputes arising from this Invoice shall be resolved through the Jeddah Commercial Court in Saudi Arabia, in accordance with the Saudi Arbitration and Alternative Dispute Resolution Rules.</w:t>
      </w:r>
    </w:p>
    <w:p>
      <w:pPr>
        <w:numPr>
          <w:ilvl w:val="0"/>
          <w:numId w:val="1001"/>
        </w:numPr>
        <w:pStyle w:val="Compact"/>
      </w:pPr>
      <w:r>
        <w:t xml:space="preserve">This Invoice is valid for 60 days from the date of issue. After this period, the client must request a revised Invoice reflecting any applicable price adjustments.</w:t>
      </w:r>
    </w:p>
    <w:bookmarkEnd w:id="26"/>
    <w:p>
      <w:pPr>
        <w:pStyle w:val="FirstParagraph"/>
      </w:pPr>
      <w:r>
        <w:rPr>
          <w:bCs/>
          <w:b/>
        </w:rPr>
        <w:t xml:space="preserve">Al-Musammet Meteorological Consulting Co.</w:t>
      </w:r>
      <w:r>
        <w:t xml:space="preserve"> </w:t>
      </w:r>
      <w:r>
        <w:t xml:space="preserve">– Professional Meteorologist Services in Saudi Arabia Jeddah</w:t>
      </w:r>
    </w:p>
    <w:p>
      <w:pPr>
        <w:pStyle w:val="BodyText"/>
      </w:pPr>
      <w:r>
        <w:t xml:space="preserve">Registered with the Ministry of Commerce, Kingdom of Saudi Arabia | CR: 1010456789</w:t>
      </w:r>
    </w:p>
    <w:p>
      <w:pPr>
        <w:pStyle w:val="BodyText"/>
      </w:pPr>
      <w:r>
        <w:t xml:space="preserve">Compliant with Saudi Meteorological Authority (SMA) Practice Standards 2024</w:t>
      </w:r>
    </w:p>
    <w:p>
      <w:pPr>
        <w:pStyle w:val="BodyText"/>
      </w:pPr>
      <w:r>
        <w:t xml:space="preserve">This Invoice was generated electronically and is valid without a physical signature. For verification, contact billing@almusammet-met.sa or +966 12 655 4321.</w:t>
      </w:r>
    </w:p>
    <w:p>
      <w:pPr>
        <w:pStyle w:val="BodyText"/>
      </w:pPr>
      <w:r>
        <w:t xml:space="preserve">© 2025 Al-Musammet Meteorological Consulting. All rights reserved.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Saudi Arabia Jeddah</dc:title>
  <dc:creator/>
  <dc:language>en</dc:language>
  <cp:keywords/>
  <dcterms:created xsi:type="dcterms:W3CDTF">2026-10-10T02:37:14Z</dcterms:created>
  <dcterms:modified xsi:type="dcterms:W3CDTF">2026-10-10T02:37:14Z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