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Valencia,</w:t>
      </w:r>
      <w:r>
        <w:t xml:space="preserve"> </w:t>
      </w:r>
      <w:r>
        <w:t xml:space="preserve">Spain</w:t>
      </w:r>
    </w:p>
    <w:bookmarkStart w:id="20" w:name="dr.-alejandro-ferrer-soler"/>
    <w:p>
      <w:pPr>
        <w:pStyle w:val="Heading1"/>
      </w:pPr>
      <w:r>
        <w:t xml:space="preserve">Dr. Alejandro Ferrer Soler</w:t>
      </w:r>
    </w:p>
    <w:p>
      <w:pPr>
        <w:pStyle w:val="FirstParagraph"/>
      </w:pPr>
      <w:r>
        <w:t xml:space="preserve">Independent Meteorologist &amp; Climate Consultant</w:t>
      </w:r>
    </w:p>
    <w:p>
      <w:pPr>
        <w:pStyle w:val="BodyText"/>
      </w:pPr>
      <w:r>
        <w:t xml:space="preserve">Carrer de la Mar 47, 3r B</w:t>
      </w:r>
    </w:p>
    <w:p>
      <w:pPr>
        <w:pStyle w:val="BodyText"/>
      </w:pPr>
      <w:r>
        <w:t xml:space="preserve">46003 Valencia, Comunitat Valenciana, Spain</w:t>
      </w:r>
    </w:p>
    <w:p>
      <w:pPr>
        <w:pStyle w:val="BodyText"/>
      </w:pPr>
      <w:r>
        <w:t xml:space="preserve">Tel: +34 963 554 218 | Email: a.ferrer@meteo-valencia.es</w:t>
      </w:r>
    </w:p>
    <w:p>
      <w:pPr>
        <w:pStyle w:val="BodyText"/>
      </w:pPr>
      <w:r>
        <w:t xml:space="preserve">NIF: 28475619K | Professional Registration: COVM-4471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INV-2025-0347</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 days</w:t>
      </w:r>
    </w:p>
    <w:bookmarkEnd w:id="21"/>
    <w:bookmarkStart w:id="22" w:name="bill-from-meteorologist"/>
    <w:p>
      <w:pPr>
        <w:pStyle w:val="Heading3"/>
      </w:pPr>
      <w:r>
        <w:t xml:space="preserve">Bill From (Meteorologist)</w:t>
      </w:r>
    </w:p>
    <w:p>
      <w:pPr>
        <w:pStyle w:val="FirstParagraph"/>
      </w:pPr>
      <w:r>
        <w:rPr>
          <w:bCs/>
          <w:b/>
        </w:rPr>
        <w:t xml:space="preserve">Dr. Alejandro Ferrer Soler</w:t>
      </w:r>
    </w:p>
    <w:p>
      <w:pPr>
        <w:pStyle w:val="BodyText"/>
      </w:pPr>
      <w:r>
        <w:t xml:space="preserve">Independent Meteorologist</w:t>
      </w:r>
    </w:p>
    <w:p>
      <w:pPr>
        <w:pStyle w:val="BodyText"/>
      </w:pPr>
      <w:r>
        <w:t xml:space="preserve">Carrer de la Mar 47, 3r B</w:t>
      </w:r>
    </w:p>
    <w:p>
      <w:pPr>
        <w:pStyle w:val="BodyText"/>
      </w:pPr>
      <w:r>
        <w:t xml:space="preserve">46003 Valencia, Spain</w:t>
      </w:r>
    </w:p>
    <w:p>
      <w:pPr>
        <w:pStyle w:val="BodyText"/>
      </w:pPr>
      <w:r>
        <w:t xml:space="preserve">NIF: 28475619K</w:t>
      </w:r>
    </w:p>
    <w:p>
      <w:pPr>
        <w:pStyle w:val="BodyText"/>
      </w:pPr>
      <w:r>
        <w:t xml:space="preserve">Professional License: AEMET-Registered</w:t>
      </w:r>
    </w:p>
    <w:bookmarkEnd w:id="22"/>
    <w:bookmarkStart w:id="23" w:name="bill-to-client"/>
    <w:p>
      <w:pPr>
        <w:pStyle w:val="Heading3"/>
      </w:pPr>
      <w:r>
        <w:t xml:space="preserve">Bill To (Client)</w:t>
      </w:r>
    </w:p>
    <w:p>
      <w:pPr>
        <w:pStyle w:val="FirstParagraph"/>
      </w:pPr>
      <w:r>
        <w:rPr>
          <w:bCs/>
          <w:b/>
        </w:rPr>
        <w:t xml:space="preserve">Valencia Port Authority (Autoridad Portuaria de Valencia)</w:t>
      </w:r>
    </w:p>
    <w:p>
      <w:pPr>
        <w:pStyle w:val="BodyText"/>
      </w:pPr>
      <w:r>
        <w:t xml:space="preserve">Attn: Mr. Carlos Mendoza, Operations Director</w:t>
      </w:r>
    </w:p>
    <w:p>
      <w:pPr>
        <w:pStyle w:val="BodyText"/>
      </w:pPr>
      <w:r>
        <w:t xml:space="preserve">Paseo de la Alameda 4</w:t>
      </w:r>
    </w:p>
    <w:p>
      <w:pPr>
        <w:pStyle w:val="BodyText"/>
      </w:pPr>
      <w:r>
        <w:t xml:space="preserve">46024 Valencia, Comunitat Valenciana, Spain</w:t>
      </w:r>
    </w:p>
    <w:p>
      <w:pPr>
        <w:pStyle w:val="BodyText"/>
      </w:pPr>
      <w:r>
        <w:t xml:space="preserve">CIF: R46000000A</w:t>
      </w:r>
    </w:p>
    <w:p>
      <w:pPr>
        <w:pStyle w:val="BodyText"/>
      </w:pPr>
      <w:r>
        <w:t xml:space="preserve">Email: operaciones@apv.es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Meteorological Services</w:t>
            </w:r>
          </w:p>
        </w:tc>
        <w:tc>
          <w:tcPr/>
          <w:p>
            <w:pPr>
              <w:pStyle w:val="Compact"/>
              <w:jc w:val="left"/>
            </w:pPr>
            <w:r>
              <w:t xml:space="preserve">Period</w:t>
            </w:r>
          </w:p>
        </w:tc>
        <w:tc>
          <w:tcPr/>
          <w:p>
            <w:pPr>
              <w:pStyle w:val="Compact"/>
              <w:jc w:val="left"/>
            </w:pPr>
            <w:r>
              <w:t xml:space="preserve">Rate (EUR)</w:t>
            </w:r>
          </w:p>
        </w:tc>
        <w:tc>
          <w:tcPr/>
          <w:p>
            <w:pPr>
              <w:pStyle w:val="Compact"/>
              <w:jc w:val="left"/>
            </w:pPr>
            <w:r>
              <w:t xml:space="preserve">Qty</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Daily marine weather forecasting and wind pattern analysis for the Port of Valencia, including hourly wind speed, direction, gust alerts, and sea state predictions to support safe vessel navigation and berth operations.</w:t>
            </w:r>
          </w:p>
        </w:tc>
        <w:tc>
          <w:tcPr/>
          <w:p>
            <w:pPr>
              <w:pStyle w:val="Compact"/>
              <w:jc w:val="left"/>
            </w:pPr>
            <w:r>
              <w:t xml:space="preserve">Jan – Jun 2025</w:t>
            </w:r>
          </w:p>
        </w:tc>
        <w:tc>
          <w:tcPr/>
          <w:p>
            <w:pPr>
              <w:pStyle w:val="Compact"/>
              <w:jc w:val="left"/>
            </w:pPr>
            <w:r>
              <w:t xml:space="preserve">1,250.00</w:t>
            </w:r>
          </w:p>
        </w:tc>
        <w:tc>
          <w:tcPr/>
          <w:p>
            <w:pPr>
              <w:pStyle w:val="Compact"/>
              <w:jc w:val="left"/>
            </w:pPr>
            <w:r>
              <w:t xml:space="preserve">6</w:t>
            </w:r>
          </w:p>
        </w:tc>
        <w:tc>
          <w:tcPr/>
          <w:p>
            <w:pPr>
              <w:pStyle w:val="Compact"/>
              <w:jc w:val="left"/>
            </w:pPr>
            <w:r>
              <w:t xml:space="preserve">7,500.00</w:t>
            </w:r>
          </w:p>
        </w:tc>
      </w:tr>
      <w:tr>
        <w:tc>
          <w:tcPr/>
          <w:p>
            <w:pPr>
              <w:pStyle w:val="Compact"/>
              <w:jc w:val="left"/>
            </w:pPr>
            <w:r>
              <w:t xml:space="preserve">02</w:t>
            </w:r>
          </w:p>
        </w:tc>
        <w:tc>
          <w:tcPr/>
          <w:p>
            <w:pPr>
              <w:pStyle w:val="Compact"/>
              <w:jc w:val="left"/>
            </w:pPr>
            <w:r>
              <w:t xml:space="preserve">Seasonal climate outlook and precipitation probability modelling for the Valencia metropolitan area, covering the Mediterranean microclimate, Levante wind patterns, and the risk of autumnal DANA (Depresión Aislada en Niveles Altos) events affecting port logistics planning.</w:t>
            </w:r>
          </w:p>
        </w:tc>
        <w:tc>
          <w:tcPr/>
          <w:p>
            <w:pPr>
              <w:pStyle w:val="Compact"/>
              <w:jc w:val="left"/>
            </w:pPr>
            <w:r>
              <w:t xml:space="preserve">Q2 2025</w:t>
            </w:r>
          </w:p>
        </w:tc>
        <w:tc>
          <w:tcPr/>
          <w:p>
            <w:pPr>
              <w:pStyle w:val="Compact"/>
              <w:jc w:val="left"/>
            </w:pPr>
            <w:r>
              <w:t xml:space="preserve">2,800.00</w:t>
            </w:r>
          </w:p>
        </w:tc>
        <w:tc>
          <w:tcPr/>
          <w:p>
            <w:pPr>
              <w:pStyle w:val="Compact"/>
              <w:jc w:val="left"/>
            </w:pPr>
            <w:r>
              <w:t xml:space="preserve">1</w:t>
            </w:r>
          </w:p>
        </w:tc>
        <w:tc>
          <w:tcPr/>
          <w:p>
            <w:pPr>
              <w:pStyle w:val="Compact"/>
              <w:jc w:val="left"/>
            </w:pPr>
            <w:r>
              <w:t xml:space="preserve">2,800.00</w:t>
            </w:r>
          </w:p>
        </w:tc>
      </w:tr>
      <w:tr>
        <w:tc>
          <w:tcPr/>
          <w:p>
            <w:pPr>
              <w:pStyle w:val="Compact"/>
              <w:jc w:val="left"/>
            </w:pPr>
            <w:r>
              <w:t xml:space="preserve">03</w:t>
            </w:r>
          </w:p>
        </w:tc>
        <w:tc>
          <w:tcPr/>
          <w:p>
            <w:pPr>
              <w:pStyle w:val="Compact"/>
              <w:jc w:val="left"/>
            </w:pPr>
            <w:r>
              <w:t xml:space="preserve">Real-time severe weather monitoring and emergency alert coordination during the June 2025 heatwave episode (38°C–42°C sustained), including hourly temperature, humidity, UV index, and thermal stress advisories issued to port workers and logistics personnel.</w:t>
            </w:r>
          </w:p>
        </w:tc>
        <w:tc>
          <w:tcPr/>
          <w:p>
            <w:pPr>
              <w:pStyle w:val="Compact"/>
              <w:jc w:val="left"/>
            </w:pPr>
            <w:r>
              <w:t xml:space="preserve">Jun 2025</w:t>
            </w:r>
          </w:p>
        </w:tc>
        <w:tc>
          <w:tcPr/>
          <w:p>
            <w:pPr>
              <w:pStyle w:val="Compact"/>
              <w:jc w:val="left"/>
            </w:pPr>
            <w:r>
              <w:t xml:space="preserve">1,950.00</w:t>
            </w:r>
          </w:p>
        </w:tc>
        <w:tc>
          <w:tcPr/>
          <w:p>
            <w:pPr>
              <w:pStyle w:val="Compact"/>
              <w:jc w:val="left"/>
            </w:pPr>
            <w:r>
              <w:t xml:space="preserve">1</w:t>
            </w:r>
          </w:p>
        </w:tc>
        <w:tc>
          <w:tcPr/>
          <w:p>
            <w:pPr>
              <w:pStyle w:val="Compact"/>
              <w:jc w:val="left"/>
            </w:pPr>
            <w:r>
              <w:t xml:space="preserve">1,950.00</w:t>
            </w:r>
          </w:p>
        </w:tc>
      </w:tr>
      <w:tr>
        <w:tc>
          <w:tcPr/>
          <w:p>
            <w:pPr>
              <w:pStyle w:val="Compact"/>
              <w:jc w:val="left"/>
            </w:pPr>
            <w:r>
              <w:t xml:space="preserve">04</w:t>
            </w:r>
          </w:p>
        </w:tc>
        <w:tc>
          <w:tcPr/>
          <w:p>
            <w:pPr>
              <w:pStyle w:val="Compact"/>
              <w:jc w:val="left"/>
            </w:pPr>
            <w:r>
              <w:t xml:space="preserve">Preparation and delivery of a comprehensive annual meteorological risk assessment report for the Port of Valencia, evaluating historical storm surge data, cyclonic activity in the western Mediterranean, and projected climate change impacts on coastal infrastructure over the next 25 years.</w:t>
            </w:r>
          </w:p>
        </w:tc>
        <w:tc>
          <w:tcPr/>
          <w:p>
            <w:pPr>
              <w:pStyle w:val="Compact"/>
              <w:jc w:val="left"/>
            </w:pPr>
            <w:r>
              <w:t xml:space="preserve">2025</w:t>
            </w:r>
          </w:p>
        </w:tc>
        <w:tc>
          <w:tcPr/>
          <w:p>
            <w:pPr>
              <w:pStyle w:val="Compact"/>
              <w:jc w:val="left"/>
            </w:pPr>
            <w:r>
              <w:t xml:space="preserve">4,500.00</w:t>
            </w:r>
          </w:p>
        </w:tc>
        <w:tc>
          <w:tcPr/>
          <w:p>
            <w:pPr>
              <w:pStyle w:val="Compact"/>
              <w:jc w:val="left"/>
            </w:pPr>
            <w:r>
              <w:t xml:space="preserve">1</w:t>
            </w:r>
          </w:p>
        </w:tc>
        <w:tc>
          <w:tcPr/>
          <w:p>
            <w:pPr>
              <w:pStyle w:val="Compact"/>
              <w:jc w:val="left"/>
            </w:pPr>
            <w:r>
              <w:t xml:space="preserve">4,500.00</w:t>
            </w:r>
          </w:p>
        </w:tc>
      </w:tr>
      <w:tr>
        <w:tc>
          <w:tcPr/>
          <w:p>
            <w:pPr>
              <w:pStyle w:val="Compact"/>
              <w:jc w:val="left"/>
            </w:pPr>
            <w:r>
              <w:t xml:space="preserve">05</w:t>
            </w:r>
          </w:p>
        </w:tc>
        <w:tc>
          <w:tcPr/>
          <w:p>
            <w:pPr>
              <w:pStyle w:val="Compact"/>
              <w:jc w:val="left"/>
            </w:pPr>
            <w:r>
              <w:t xml:space="preserve">On-site meteorological consultation and presentation to the Valencia Port Authority Board of Directors, covering the 2025–2026 operational weather outlook, recommended contingency protocols for extreme weather events, and integration of the meteorologist's forecasting data into the port's digital operations management system.</w:t>
            </w:r>
          </w:p>
        </w:tc>
        <w:tc>
          <w:tcPr/>
          <w:p>
            <w:pPr>
              <w:pStyle w:val="Compact"/>
              <w:jc w:val="left"/>
            </w:pPr>
            <w:r>
              <w:t xml:space="preserve">Jun 2025</w:t>
            </w:r>
          </w:p>
        </w:tc>
        <w:tc>
          <w:tcPr/>
          <w:p>
            <w:pPr>
              <w:pStyle w:val="Compact"/>
              <w:jc w:val="left"/>
            </w:pPr>
            <w:r>
              <w:t xml:space="preserve">850.00</w:t>
            </w:r>
          </w:p>
        </w:tc>
        <w:tc>
          <w:tcPr/>
          <w:p>
            <w:pPr>
              <w:pStyle w:val="Compact"/>
              <w:jc w:val="left"/>
            </w:pPr>
            <w:r>
              <w:t xml:space="preserve">2</w:t>
            </w:r>
          </w:p>
        </w:tc>
        <w:tc>
          <w:tcPr/>
          <w:p>
            <w:pPr>
              <w:pStyle w:val="Compact"/>
              <w:jc w:val="left"/>
            </w:pPr>
            <w:r>
              <w:t xml:space="preserve">1,700.00</w:t>
            </w:r>
          </w:p>
        </w:tc>
      </w:tr>
      <w:tr>
        <w:tc>
          <w:tcPr/>
          <w:p>
            <w:pPr>
              <w:pStyle w:val="Compact"/>
              <w:jc w:val="left"/>
            </w:pPr>
            <w:r>
              <w:t xml:space="preserve">06</w:t>
            </w:r>
          </w:p>
        </w:tc>
        <w:tc>
          <w:tcPr/>
          <w:p>
            <w:pPr>
              <w:pStyle w:val="Compact"/>
              <w:jc w:val="left"/>
            </w:pPr>
            <w:r>
              <w:t xml:space="preserve">Maintenance and calibration oversight of the automated weather station network (4 stations) installed across the port perimeter, including data quality verification, sensor diagnostics, and monthly performance reports submitted to the AEMET (Agencia Estatal de Meteorología) regional office in Valencia.</w:t>
            </w:r>
          </w:p>
        </w:tc>
        <w:tc>
          <w:tcPr/>
          <w:p>
            <w:pPr>
              <w:pStyle w:val="Compact"/>
              <w:jc w:val="left"/>
            </w:pPr>
            <w:r>
              <w:t xml:space="preserve">Jan – Jun 2025</w:t>
            </w:r>
          </w:p>
        </w:tc>
        <w:tc>
          <w:tcPr/>
          <w:p>
            <w:pPr>
              <w:pStyle w:val="Compact"/>
              <w:jc w:val="left"/>
            </w:pPr>
            <w:r>
              <w:t xml:space="preserve">680.00</w:t>
            </w:r>
          </w:p>
        </w:tc>
        <w:tc>
          <w:tcPr/>
          <w:p>
            <w:pPr>
              <w:pStyle w:val="Compact"/>
              <w:jc w:val="left"/>
            </w:pPr>
            <w:r>
              <w:t xml:space="preserve">6</w:t>
            </w:r>
          </w:p>
        </w:tc>
        <w:tc>
          <w:tcPr/>
          <w:p>
            <w:pPr>
              <w:pStyle w:val="Compact"/>
              <w:jc w:val="left"/>
            </w:pPr>
            <w:r>
              <w:t xml:space="preserve">4,080.00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22,530.00 EUR</w:t>
            </w:r>
          </w:p>
        </w:tc>
      </w:tr>
      <w:tr>
        <w:tc>
          <w:tcPr/>
          <w:p>
            <w:pPr>
              <w:pStyle w:val="Compact"/>
              <w:jc w:val="left"/>
            </w:pPr>
            <w:r>
              <w:t xml:space="preserve">VAT (IVA) – 21% (Spain)</w:t>
            </w:r>
          </w:p>
        </w:tc>
        <w:tc>
          <w:tcPr/>
          <w:p>
            <w:pPr>
              <w:pStyle w:val="Compact"/>
              <w:jc w:val="left"/>
            </w:pPr>
            <w:r>
              <w:t xml:space="preserve">4,731.30 EUR</w:t>
            </w:r>
          </w:p>
        </w:tc>
      </w:tr>
      <w:tr>
        <w:tc>
          <w:tcPr/>
          <w:p>
            <w:pPr>
              <w:pStyle w:val="Compact"/>
              <w:jc w:val="left"/>
            </w:pPr>
            <w:r>
              <w:t xml:space="preserve">Retención IRPF (15%)</w:t>
            </w:r>
          </w:p>
        </w:tc>
        <w:tc>
          <w:tcPr/>
          <w:p>
            <w:pPr>
              <w:pStyle w:val="Compact"/>
              <w:jc w:val="left"/>
            </w:pPr>
            <w:r>
              <w:t xml:space="preserve">-3,379.50 EUR</w:t>
            </w:r>
          </w:p>
        </w:tc>
      </w:tr>
      <w:tr>
        <w:tc>
          <w:tcPr/>
          <w:p>
            <w:pPr>
              <w:pStyle w:val="Compact"/>
              <w:jc w:val="left"/>
            </w:pPr>
            <w:r>
              <w:t xml:space="preserve">TOTAL DUE</w:t>
            </w:r>
          </w:p>
        </w:tc>
        <w:tc>
          <w:tcPr/>
          <w:p>
            <w:pPr>
              <w:pStyle w:val="Compact"/>
              <w:jc w:val="left"/>
            </w:pPr>
            <w:r>
              <w:t xml:space="preserve">23,881.80 EUR</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Banco Santander, S.A. – Valencia Branch</w:t>
      </w:r>
    </w:p>
    <w:p>
      <w:pPr>
        <w:pStyle w:val="BodyText"/>
      </w:pPr>
      <w:r>
        <w:rPr>
          <w:bCs/>
          <w:b/>
        </w:rPr>
        <w:t xml:space="preserve">IBAN:</w:t>
      </w:r>
      <w:r>
        <w:t xml:space="preserve"> </w:t>
      </w:r>
      <w:r>
        <w:t xml:space="preserve">ES91 0049 0001 5320 0000 0000</w:t>
      </w:r>
    </w:p>
    <w:p>
      <w:pPr>
        <w:pStyle w:val="BodyText"/>
      </w:pPr>
      <w:r>
        <w:rPr>
          <w:bCs/>
          <w:b/>
        </w:rPr>
        <w:t xml:space="preserve">BIC/SWIFT:</w:t>
      </w:r>
      <w:r>
        <w:t xml:space="preserve"> </w:t>
      </w:r>
      <w:r>
        <w:t xml:space="preserve">BSCHESMM</w:t>
      </w:r>
    </w:p>
    <w:p>
      <w:pPr>
        <w:pStyle w:val="BodyText"/>
      </w:pPr>
      <w:r>
        <w:rPr>
          <w:bCs/>
          <w:b/>
        </w:rPr>
        <w:t xml:space="preserve">Reference:</w:t>
      </w:r>
      <w:r>
        <w:t xml:space="preserve"> </w:t>
      </w:r>
      <w:r>
        <w:t xml:space="preserve">INV-2025-0347 / APV-PORT-VAL</w:t>
      </w:r>
    </w:p>
    <w:p>
      <w:pPr>
        <w:pStyle w:val="BodyText"/>
      </w:pPr>
      <w:r>
        <w:t xml:space="preserve">Please ensure that the invoice number and reference code are included in the transfer description. Payment is due within thirty (30) calendar days from the date of issue, in accordance with the terms stipulated in the professional services contract dated 02 January 2025. Late payments may be subject to statutory interest as defined under Spanish Royal Decree-Law 4/2013 on measures to combat late payment in commercial transactions.</w:t>
      </w:r>
    </w:p>
    <w:bookmarkEnd w:id="24"/>
    <w:bookmarkStart w:id="25" w:name="notes-professional-disclaimer"/>
    <w:p>
      <w:pPr>
        <w:pStyle w:val="Heading3"/>
      </w:pPr>
      <w:r>
        <w:t xml:space="preserve">Notes &amp; Professional Disclaimer</w:t>
      </w:r>
    </w:p>
    <w:p>
      <w:pPr>
        <w:pStyle w:val="FirstParagraph"/>
      </w:pPr>
      <w:r>
        <w:t xml:space="preserve">This invoice covers meteorological consulting services rendered by Dr. Alejandro Ferrer Soler, a licensed meteorologist registered with the professional college in Valencia, Spain. All forecasts, climate analyses, and risk assessments provided under this engagement are based on the most current data available from AEMET, ECMWF, and the port's own observation network. While every reasonable effort is made to ensure accuracy, meteorological predictions inherently carry a degree of uncertainty, and this invoice does not constitute a guarantee of specific weather outcomes.</w:t>
      </w:r>
    </w:p>
    <w:p>
      <w:pPr>
        <w:pStyle w:val="BodyText"/>
      </w:pPr>
      <w:r>
        <w:t xml:space="preserve">The meteorologist's services are governed by the professional regulations of the Comunitat Valenciana and the applicable Spanish legislation on atmospheric sciences. All data products and reports delivered under this invoice remain the intellectual property of the meteorologist unless otherwise agreed in writing. The client is granted a non-exclusive licence to use the reports for internal operational planning purposes at the Port of Valencia.</w:t>
      </w:r>
    </w:p>
    <w:p>
      <w:pPr>
        <w:pStyle w:val="BodyText"/>
      </w:pPr>
      <w:r>
        <w:t xml:space="preserve">Should the client require additional meteorological services beyond the scope of this invoice, a supplementary agreement and revised invoice will be issued prior to the commencement of any additional work. All communications regarding this invoice should be directed to the meteorologist's office in Valencia using the contact details provided above.</w:t>
      </w:r>
    </w:p>
    <w:bookmarkEnd w:id="25"/>
    <w:p>
      <w:pPr>
        <w:pStyle w:val="BodyText"/>
      </w:pPr>
      <w:r>
        <w:rPr>
          <w:bCs/>
          <w:b/>
        </w:rPr>
        <w:t xml:space="preserve">Dr. Alejandro Ferrer Soler</w:t>
      </w:r>
      <w:r>
        <w:t xml:space="preserve"> </w:t>
      </w:r>
      <w:r>
        <w:t xml:space="preserve">– Independent Meteorologist, Valencia, Spain</w:t>
      </w:r>
    </w:p>
    <w:p>
      <w:pPr>
        <w:pStyle w:val="BodyText"/>
      </w:pPr>
      <w:r>
        <w:t xml:space="preserve">Carrer de la Mar 47, 3r B, 46003 Valencia | NIF: 28475619K | Tel: +34 963 554 218</w:t>
      </w:r>
    </w:p>
    <w:p>
      <w:pPr>
        <w:pStyle w:val="BodyText"/>
      </w:pPr>
      <w:r>
        <w:t xml:space="preserve">This invoice is issued in accordance with Spanish tax regulations (Ley 58/2003 del Impuesto sobre el Valor Añadido) and the applicable provisions of the Comunitat Valenciana professional services framework.</w:t>
      </w:r>
    </w:p>
    <w:p>
      <w:pPr>
        <w:pStyle w:val="BodyText"/>
      </w:pPr>
      <w:r>
        <w:t xml:space="preserve">This document constitutes a valid commercial invoice (factura) for the purposes of Spanish fiscal and accounting law. Retain this document for your records. For queries regarding this invoice, please contact the issuing meteorologist within the payment period stated above.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Valencia, Spain</dc:title>
  <dc:creator/>
  <dc:language>en</dc:language>
  <cp:keywords/>
  <dcterms:created xsi:type="dcterms:W3CDTF">2026-10-10T02:14:08Z</dcterms:created>
  <dcterms:modified xsi:type="dcterms:W3CDTF">2026-10-10T02:14:08Z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