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X975857df1b0232628b8404003cfad306c7a3d81"/>
    <w:p>
      <w:pPr>
        <w:pStyle w:val="Heading1"/>
      </w:pPr>
      <w:r>
        <w:t xml:space="preserve">Atmospheric Sciences &amp; Weather Advisory Co., Ltd.</w:t>
      </w:r>
    </w:p>
    <w:p>
      <w:pPr>
        <w:pStyle w:val="FirstParagraph"/>
      </w:pPr>
      <w:r>
        <w:t xml:space="preserve">42/18 Sukhumvit Road, Khlong Toei District</w:t>
      </w:r>
    </w:p>
    <w:p>
      <w:pPr>
        <w:pStyle w:val="BodyText"/>
      </w:pPr>
      <w:r>
        <w:t xml:space="preserve">Bangkok 10110, Thailand</w:t>
      </w:r>
    </w:p>
    <w:p>
      <w:pPr>
        <w:pStyle w:val="BodyText"/>
      </w:pPr>
      <w:r>
        <w:t xml:space="preserve">Tel: +66 (0) 2 255 8899 | Email: billing@atmosciences-bkk.co.th</w:t>
      </w:r>
    </w:p>
    <w:p>
      <w:pPr>
        <w:pStyle w:val="BodyText"/>
      </w:pPr>
      <w:r>
        <w:t xml:space="preserve">Company Registration No. 0105558901234</w:t>
      </w:r>
    </w:p>
    <w:p>
      <w:pPr>
        <w:pStyle w:val="BodyText"/>
      </w:pPr>
      <w:r>
        <w:t xml:space="preserve">VAT Registration No. 0105558901234</w:t>
      </w:r>
    </w:p>
    <w:bookmarkEnd w:id="20"/>
    <w:bookmarkStart w:id="21" w:name="invoice"/>
    <w:p>
      <w:pPr>
        <w:pStyle w:val="Heading2"/>
      </w:pPr>
      <w:r>
        <w:t xml:space="preserve">INVOICE</w:t>
      </w:r>
    </w:p>
    <w:p>
      <w:pPr>
        <w:pStyle w:val="FirstParagraph"/>
      </w:pPr>
      <w:r>
        <w:t xml:space="preserve">METEOROLOGIST SERVICES</w:t>
      </w:r>
    </w:p>
    <w:p>
      <w:pPr>
        <w:pStyle w:val="BodyText"/>
      </w:pPr>
      <w:r>
        <w:t xml:space="preserve">Invoice No: INV-2025-BKK-0472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Thailand Bangkok Metropolitan Development Authority</w:t>
      </w:r>
    </w:p>
    <w:p>
      <w:pPr>
        <w:pStyle w:val="BodyText"/>
      </w:pPr>
      <w:r>
        <w:t xml:space="preserve">519 Rama IV Road, Wang Doem</w:t>
      </w:r>
    </w:p>
    <w:p>
      <w:pPr>
        <w:pStyle w:val="BodyText"/>
      </w:pPr>
      <w:r>
        <w:t xml:space="preserve">Sathon District, Bangkok 10120, Thailand</w:t>
      </w:r>
    </w:p>
    <w:p>
      <w:pPr>
        <w:pStyle w:val="BodyText"/>
      </w:pPr>
      <w:r>
        <w:t xml:space="preserve">Attn: Dr. Somchai Prasert, Director of Environmental Planning</w:t>
      </w:r>
    </w:p>
    <w:p>
      <w:pPr>
        <w:pStyle w:val="BodyText"/>
      </w:pPr>
      <w:r>
        <w:t xml:space="preserve">Contact: +66 (0) 2 290 2000</w:t>
      </w:r>
    </w:p>
    <w:bookmarkEnd w:id="22"/>
    <w:bookmarkStart w:id="23" w:name="service-details"/>
    <w:p>
      <w:pPr>
        <w:pStyle w:val="Heading3"/>
      </w:pPr>
      <w:r>
        <w:t xml:space="preserve">Service Details</w:t>
      </w:r>
    </w:p>
    <w:p>
      <w:pPr>
        <w:pStyle w:val="FirstParagraph"/>
      </w:pPr>
      <w:r>
        <w:rPr>
          <w:bCs/>
          <w:b/>
        </w:rPr>
        <w:t xml:space="preserve">Service Period:</w:t>
      </w:r>
      <w:r>
        <w:t xml:space="preserve"> </w:t>
      </w:r>
      <w:r>
        <w:t xml:space="preserve">1 May 2025 – 31 May 2025</w:t>
      </w:r>
    </w:p>
    <w:p>
      <w:pPr>
        <w:pStyle w:val="BodyText"/>
      </w:pPr>
      <w:r>
        <w:rPr>
          <w:bCs/>
          <w:b/>
        </w:rPr>
        <w:t xml:space="preserve">Location:</w:t>
      </w:r>
      <w:r>
        <w:t xml:space="preserve"> </w:t>
      </w:r>
      <w:r>
        <w:t xml:space="preserve">Thailand Bangkok and surrounding provinces</w:t>
      </w:r>
    </w:p>
    <w:p>
      <w:pPr>
        <w:pStyle w:val="BodyText"/>
      </w:pPr>
      <w:r>
        <w:rPr>
          <w:bCs/>
          <w:b/>
        </w:rPr>
        <w:t xml:space="preserve">Lead Meteorologist:</w:t>
      </w:r>
      <w:r>
        <w:t xml:space="preserve"> </w:t>
      </w:r>
      <w:r>
        <w:t xml:space="preserve">Dr. Ananya Rattanakul, PhD</w:t>
      </w:r>
    </w:p>
    <w:p>
      <w:pPr>
        <w:pStyle w:val="BodyText"/>
      </w:pPr>
      <w:r>
        <w:rPr>
          <w:bCs/>
          <w:b/>
        </w:rPr>
        <w:t xml:space="preserve">Contract Ref:</w:t>
      </w:r>
      <w:r>
        <w:t xml:space="preserve"> </w:t>
      </w:r>
      <w:r>
        <w:t xml:space="preserve">TMD-BKK-2025-0318</w:t>
      </w:r>
    </w:p>
    <w:p>
      <w:pPr>
        <w:pStyle w:val="BodyText"/>
      </w:pPr>
      <w:r>
        <w:rPr>
          <w:bCs/>
          <w:b/>
        </w:rPr>
        <w:t xml:space="preserve">Service Category:</w:t>
      </w:r>
      <w:r>
        <w:t xml:space="preserve"> </w:t>
      </w:r>
      <w:r>
        <w:t xml:space="preserve">Professional Meteorological Consulting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Duration / Qty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meteorological assessment and seasonal weather forecasting for the Thailand Bangkok metropolitan area, including monsoon pattern analysis, rainfall probability modeling, and extreme weather event risk evaluation for the upcoming rainy season.</w:t>
            </w:r>
          </w:p>
        </w:tc>
        <w:tc>
          <w:tcPr/>
          <w:p>
            <w:pPr>
              <w:pStyle w:val="Compact"/>
              <w:jc w:val="left"/>
            </w:pPr>
            <w:r>
              <w:t xml:space="preserve">10 working days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On-site meteorological field observations and atmospheric data collection across 12 monitoring stations throughout Thailand Bangkok, including barometric pressure readings, humidity measurements, wind speed and direction profiling, and thermal gradient mapping.</w:t>
            </w:r>
          </w:p>
        </w:tc>
        <w:tc>
          <w:tcPr/>
          <w:p>
            <w:pPr>
              <w:pStyle w:val="Compact"/>
              <w:jc w:val="left"/>
            </w:pPr>
            <w:r>
              <w:t xml:space="preserve">15 working 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Preparation of a detailed meteorological impact report for urban infrastructure planning in Thailand Bangkok, addressing flood vulnerability, heat island effects, and air quality correlations with prevailing wind patterns during the dry and wet seasons.</w:t>
            </w:r>
          </w:p>
        </w:tc>
        <w:tc>
          <w:tcPr/>
          <w:p>
            <w:pPr>
              <w:pStyle w:val="Compact"/>
              <w:jc w:val="left"/>
            </w:pPr>
            <w:r>
              <w:t xml:space="preserve">1 report (45 pages)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Emergency weather advisory and real-time meteorological consultation services for Thailand Bangkok city management during severe weather events, including typhoon tracking, flash flood warnings, and thunderstorm cell monitoring.</w:t>
            </w:r>
          </w:p>
        </w:tc>
        <w:tc>
          <w:tcPr/>
          <w:p>
            <w:pPr>
              <w:pStyle w:val="Compact"/>
              <w:jc w:val="left"/>
            </w:pPr>
            <w:r>
              <w:t xml:space="preserve">24-hour standby (30 days)</w:t>
            </w:r>
          </w:p>
        </w:tc>
        <w:tc>
          <w:tcPr/>
          <w:p>
            <w:pPr>
              <w:pStyle w:val="Compact"/>
              <w:jc w:val="left"/>
            </w:pPr>
            <w:r>
              <w:t xml:space="preserve">8,500.00/day</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Training and capacity-building workshop for municipal staff on interpreting meteorological data, understanding weather forecast models, and implementing early warning protocols specific to the Thailand Bangkok climate zone.</w:t>
            </w:r>
          </w:p>
        </w:tc>
        <w:tc>
          <w:tcPr/>
          <w:p>
            <w:pPr>
              <w:pStyle w:val="Compact"/>
              <w:jc w:val="left"/>
            </w:pPr>
            <w:r>
              <w:t xml:space="preserve">3 sessions (4 hrs each)</w:t>
            </w:r>
          </w:p>
        </w:tc>
        <w:tc>
          <w:tcPr/>
          <w:p>
            <w:pPr>
              <w:pStyle w:val="Compact"/>
              <w:jc w:val="left"/>
            </w:pPr>
            <w:r>
              <w:t xml:space="preserve">22,000.00/session</w:t>
            </w:r>
          </w:p>
        </w:tc>
        <w:tc>
          <w:tcPr/>
          <w:p>
            <w:pPr>
              <w:pStyle w:val="Compact"/>
              <w:jc w:val="left"/>
            </w:pPr>
            <w:r>
              <w:t xml:space="preserve">66,000.00</w:t>
            </w:r>
          </w:p>
        </w:tc>
      </w:tr>
      <w:tr>
        <w:tc>
          <w:tcPr/>
          <w:p>
            <w:pPr>
              <w:pStyle w:val="Compact"/>
              <w:jc w:val="left"/>
            </w:pPr>
            <w:r>
              <w:t xml:space="preserve">6</w:t>
            </w:r>
          </w:p>
        </w:tc>
        <w:tc>
          <w:tcPr/>
          <w:p>
            <w:pPr>
              <w:pStyle w:val="Compact"/>
              <w:jc w:val="left"/>
            </w:pPr>
            <w:r>
              <w:t xml:space="preserve">Calibration and maintenance of meteorological instrumentation at the Thailand Bangkok central observation post, including anemometers, rain gauges, psychrometers, and automated weather station sensors.</w:t>
            </w:r>
          </w:p>
        </w:tc>
        <w:tc>
          <w:tcPr/>
          <w:p>
            <w:pPr>
              <w:pStyle w:val="Compact"/>
              <w:jc w:val="left"/>
            </w:pPr>
            <w:r>
              <w:t xml:space="preserve">5 service visits</w:t>
            </w:r>
          </w:p>
        </w:tc>
        <w:tc>
          <w:tcPr/>
          <w:p>
            <w:pPr>
              <w:pStyle w:val="Compact"/>
              <w:jc w:val="left"/>
            </w:pPr>
            <w:r>
              <w:t xml:space="preserve">6,500.00/visit</w:t>
            </w:r>
          </w:p>
        </w:tc>
        <w:tc>
          <w:tcPr/>
          <w:p>
            <w:pPr>
              <w:pStyle w:val="Compact"/>
              <w:jc w:val="left"/>
            </w:pPr>
            <w:r>
              <w:t xml:space="preserve">32,500.00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813,500.00 THB</w:t>
            </w:r>
          </w:p>
        </w:tc>
      </w:tr>
      <w:tr>
        <w:tc>
          <w:tcPr/>
          <w:p>
            <w:pPr>
              <w:pStyle w:val="Compact"/>
              <w:jc w:val="left"/>
            </w:pPr>
            <w:r>
              <w:t xml:space="preserve">VAT (7%)</w:t>
            </w:r>
          </w:p>
        </w:tc>
        <w:tc>
          <w:tcPr/>
          <w:p>
            <w:pPr>
              <w:pStyle w:val="Compact"/>
              <w:jc w:val="right"/>
            </w:pPr>
            <w:r>
              <w:t xml:space="preserve">56,945.00 THB</w:t>
            </w:r>
          </w:p>
        </w:tc>
      </w:tr>
      <w:tr>
        <w:tc>
          <w:tcPr/>
          <w:p>
            <w:pPr>
              <w:pStyle w:val="Compact"/>
              <w:jc w:val="left"/>
            </w:pPr>
            <w:r>
              <w:t xml:space="preserve">Withholding Tax (3%)</w:t>
            </w:r>
          </w:p>
        </w:tc>
        <w:tc>
          <w:tcPr/>
          <w:p>
            <w:pPr>
              <w:pStyle w:val="Compact"/>
              <w:jc w:val="right"/>
            </w:pPr>
            <w:r>
              <w:t xml:space="preserve">(24,405.00) THB</w:t>
            </w:r>
          </w:p>
        </w:tc>
      </w:tr>
      <w:tr>
        <w:tc>
          <w:tcPr/>
          <w:p>
            <w:pPr>
              <w:pStyle w:val="Compact"/>
              <w:jc w:val="left"/>
            </w:pPr>
            <w:r>
              <w:t xml:space="preserve">Grand Total Due</w:t>
            </w:r>
          </w:p>
        </w:tc>
        <w:tc>
          <w:tcPr/>
          <w:p>
            <w:pPr>
              <w:pStyle w:val="Compact"/>
              <w:jc w:val="right"/>
            </w:pPr>
            <w:r>
              <w:t xml:space="preserve">846,040.00 THB</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no later than 30 June 2025. Payment is to be made via bank transfer to the following account:</w:t>
      </w:r>
    </w:p>
    <w:p>
      <w:pPr>
        <w:pStyle w:val="BodyText"/>
      </w:pPr>
      <w:r>
        <w:rPr>
          <w:bCs/>
          <w:b/>
        </w:rPr>
        <w:t xml:space="preserve">Bank:</w:t>
      </w:r>
      <w:r>
        <w:t xml:space="preserve"> </w:t>
      </w:r>
      <w:r>
        <w:t xml:space="preserve">Siam Commercial Bank, Sukhumvit Branch, Bangkok</w:t>
      </w:r>
    </w:p>
    <w:p>
      <w:pPr>
        <w:pStyle w:val="BodyText"/>
      </w:pPr>
      <w:r>
        <w:rPr>
          <w:bCs/>
          <w:b/>
        </w:rPr>
        <w:t xml:space="preserve">Account Name:</w:t>
      </w:r>
      <w:r>
        <w:t xml:space="preserve"> </w:t>
      </w:r>
      <w:r>
        <w:t xml:space="preserve">Atmospheric Sciences &amp; Weather Advisory Co., Ltd.</w:t>
      </w:r>
    </w:p>
    <w:p>
      <w:pPr>
        <w:pStyle w:val="BodyText"/>
      </w:pPr>
      <w:r>
        <w:rPr>
          <w:bCs/>
          <w:b/>
        </w:rPr>
        <w:t xml:space="preserve">Account No.:</w:t>
      </w:r>
      <w:r>
        <w:t xml:space="preserve"> </w:t>
      </w:r>
      <w:r>
        <w:t xml:space="preserve">110-3-45678-9</w:t>
      </w:r>
    </w:p>
    <w:p>
      <w:pPr>
        <w:pStyle w:val="BodyText"/>
      </w:pPr>
      <w:r>
        <w:rPr>
          <w:bCs/>
          <w:b/>
        </w:rPr>
        <w:t xml:space="preserve">SWIFT Code:</w:t>
      </w:r>
      <w:r>
        <w:t xml:space="preserve"> </w:t>
      </w:r>
      <w:r>
        <w:t xml:space="preserve">SIBLTHB0XXX</w:t>
      </w:r>
    </w:p>
    <w:p>
      <w:pPr>
        <w:pStyle w:val="BodyText"/>
      </w:pPr>
      <w:r>
        <w:t xml:space="preserve">Please reference Invoice No. INV-2025-BKK-0472 on all payment communications. Late payments are subject to a penalty of 1.5% per month as stipulated in the service agreement. All amounts are denominated in Thai Baht (THB) and are subject to applicable Thai tax regulations.</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Meteorologist services rendered exclusively within the Thailand Bangkok metropolitan area and its immediate surrounding provinces during the stated service period. All meteorological data, forecasts, and advisory reports referenced herein are prepared in accordance with the standards set by the Thai Meteorological Department (TMD).</w:t>
      </w:r>
    </w:p>
    <w:p>
      <w:pPr>
        <w:pStyle w:val="BodyText"/>
      </w:pPr>
      <w:r>
        <w:t xml:space="preserve">2. The Meteorologist services described in this Invoice include both fieldwork and analytical work. Any additional site visits, extended monitoring periods, or supplementary forecasting requests beyond the scope defined in Contract Ref TMD-BKK-2025-0318 will be invoiced separately at the agreed hourly rate of 4,500 THB per hour.</w:t>
      </w:r>
    </w:p>
    <w:p>
      <w:pPr>
        <w:pStyle w:val="BodyText"/>
      </w:pPr>
      <w:r>
        <w:t xml:space="preserve">3. All meteorological reports and data deliverables associated with this Invoice are the intellectual property of Atmospheric Sciences &amp; Weather Advisory Co., Ltd. and may not be reproduced or distributed without written consent, except as required for official Thailand Bangkok government planning purposes.</w:t>
      </w:r>
    </w:p>
    <w:p>
      <w:pPr>
        <w:pStyle w:val="BodyText"/>
      </w:pPr>
      <w:r>
        <w:t xml:space="preserve">4. This Invoice is valid for 90 days from the date of issue. If payment has not been received by the due date, the Meteorologist services team will suspend all ongoing monitoring and advisory operations until the outstanding balance is cleared.</w:t>
      </w:r>
    </w:p>
    <w:p>
      <w:pPr>
        <w:pStyle w:val="BodyText"/>
      </w:pPr>
      <w:r>
        <w:t xml:space="preserve">5. For any disputes or queries regarding this Invoice, please contact the billing department at billing@atmosciences-bkk.co.th or call +66 (0) 2 255 8899, Monday through Friday, 09:00–17:00 Bangkok time.</w:t>
      </w:r>
    </w:p>
    <w:bookmarkEnd w:id="25"/>
    <w:p>
      <w:pPr>
        <w:pStyle w:val="BodyText"/>
      </w:pPr>
      <w:r>
        <w:rPr>
          <w:bCs/>
          <w:b/>
        </w:rPr>
        <w:t xml:space="preserve">Atmospheric Sciences &amp; Weather Advisory Co., Ltd.</w:t>
      </w:r>
      <w:r>
        <w:t xml:space="preserve"> </w:t>
      </w:r>
      <w:r>
        <w:t xml:space="preserve">| 42/18 Sukhumvit Road, Khlong Toei, Bangkok 10110, Thailand</w:t>
      </w:r>
    </w:p>
    <w:p>
      <w:pPr>
        <w:pStyle w:val="BodyText"/>
      </w:pPr>
      <w:r>
        <w:t xml:space="preserve">This Invoice was generated electronically and is valid without a physical signature. | Invoice No: INV-2025-BKK-0472 | Page 1 of 1</w:t>
      </w:r>
    </w:p>
    <w:p>
      <w:pPr>
        <w:pStyle w:val="BodyText"/>
      </w:pPr>
      <w:r>
        <w:t xml:space="preserve">Thank you for engaging our Meteorologist services for the Thailand Bangkok community. We are committed to providing accurate, timely, and actionable weather intelligence to support safe and resilient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Thailand Bangkok</dc:title>
  <dc:creator/>
  <dc:language>en</dc:language>
  <cp:keywords/>
  <dcterms:created xsi:type="dcterms:W3CDTF">2026-10-10T01:22:19Z</dcterms:created>
  <dcterms:modified xsi:type="dcterms:W3CDTF">2026-10-10T01:22:19Z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