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atmosfer-meteoroloji-danışmanlık-a.ş."/>
    <w:p>
      <w:pPr>
        <w:pStyle w:val="Heading1"/>
      </w:pPr>
      <w:r>
        <w:t xml:space="preserve">Atmosfer Meteoroloji Danışmanlık A.Ş.</w:t>
      </w:r>
    </w:p>
    <w:p>
      <w:pPr>
        <w:pStyle w:val="FirstParagraph"/>
      </w:pPr>
      <w:r>
        <w:t xml:space="preserve">Professional Meteorologist &amp; Climate Consulting Services</w:t>
      </w:r>
    </w:p>
    <w:p>
      <w:pPr>
        <w:pStyle w:val="BodyText"/>
      </w:pPr>
      <w:r>
        <w:t xml:space="preserve">Address: Levent Mah. Büyükdere Cad. No: 255, Kat 12, 34394 Beşiktaş / Istanbul, Turkey</w:t>
      </w:r>
    </w:p>
    <w:p>
      <w:pPr>
        <w:pStyle w:val="BodyText"/>
      </w:pPr>
      <w:r>
        <w:t xml:space="preserve">Tax ID (VKN): 1234567890 | Trade Registry No: 34010012345</w:t>
      </w:r>
    </w:p>
    <w:p>
      <w:pPr>
        <w:pStyle w:val="BodyText"/>
      </w:pPr>
      <w:r>
        <w:t xml:space="preserve">Email: billing@atmosfer-meteo.com.tr | Phone: +90 212 555 0147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ATM-2025-00487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service-provider-meteorologist"/>
    <w:p>
      <w:pPr>
        <w:pStyle w:val="Heading3"/>
      </w:pPr>
      <w:r>
        <w:t xml:space="preserve">Service Provider (Meteorologist)</w:t>
      </w:r>
    </w:p>
    <w:p>
      <w:pPr>
        <w:pStyle w:val="FirstParagraph"/>
      </w:pPr>
      <w:r>
        <w:rPr>
          <w:bCs/>
          <w:b/>
        </w:rPr>
        <w:t xml:space="preserve">Dr. Elif Kaya, Ph.D. Meteorology</w:t>
      </w:r>
    </w:p>
    <w:p>
      <w:pPr>
        <w:pStyle w:val="BodyText"/>
      </w:pPr>
      <w:r>
        <w:t xml:space="preserve">Lead Meteorologist &amp; Principal Consultant</w:t>
      </w:r>
    </w:p>
    <w:p>
      <w:pPr>
        <w:pStyle w:val="BodyText"/>
      </w:pPr>
      <w:r>
        <w:t xml:space="preserve">Atmosfer Meteoroloji Danışmanlık A.Ş.</w:t>
      </w:r>
    </w:p>
    <w:p>
      <w:pPr>
        <w:pStyle w:val="BodyText"/>
      </w:pPr>
      <w:r>
        <w:t xml:space="preserve">Istanbul, Turkey</w:t>
      </w:r>
    </w:p>
    <w:p>
      <w:pPr>
        <w:pStyle w:val="BodyText"/>
      </w:pPr>
      <w:r>
        <w:t xml:space="preserve">Professional License No: MET-TR-2019-00342</w:t>
      </w:r>
    </w:p>
    <w:bookmarkEnd w:id="22"/>
    <w:bookmarkStart w:id="23" w:name="billed-to-client"/>
    <w:p>
      <w:pPr>
        <w:pStyle w:val="Heading3"/>
      </w:pPr>
      <w:r>
        <w:t xml:space="preserve">Billed To (Client)</w:t>
      </w:r>
    </w:p>
    <w:p>
      <w:pPr>
        <w:pStyle w:val="FirstParagraph"/>
      </w:pPr>
      <w:r>
        <w:rPr>
          <w:bCs/>
          <w:b/>
        </w:rPr>
        <w:t xml:space="preserve">Boğaz Turizm ve Etkinlik Yönetimi Ltd. Şti.</w:t>
      </w:r>
    </w:p>
    <w:p>
      <w:pPr>
        <w:pStyle w:val="BodyText"/>
      </w:pPr>
      <w:r>
        <w:t xml:space="preserve">Attn: Mr. Caner Yılmaz, Operations Director</w:t>
      </w:r>
    </w:p>
    <w:p>
      <w:pPr>
        <w:pStyle w:val="BodyText"/>
      </w:pPr>
      <w:r>
        <w:t xml:space="preserve">Karaköy Mah. İstiklal Cad. No: 112, 34425 Beyoğlu / Istanbul, Turkey</w:t>
      </w:r>
    </w:p>
    <w:p>
      <w:pPr>
        <w:pStyle w:val="BodyText"/>
      </w:pPr>
      <w:r>
        <w:t xml:space="preserve">Tax ID (VKN): 9876543210</w:t>
      </w:r>
    </w:p>
    <w:p>
      <w:pPr>
        <w:pStyle w:val="BodyText"/>
      </w:pPr>
      <w:r>
        <w:t xml:space="preserve">Email: c.yilmaz@bogazturizm.com.tr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Meteorological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Daily weather forecasting and meteorological advisory services for outdoor event planning in Istanbul, including Bosphorus Strait wind and precipitation analysis</w:t>
            </w:r>
          </w:p>
        </w:tc>
        <w:tc>
          <w:tcPr/>
          <w:p>
            <w:pPr>
              <w:pStyle w:val="Compact"/>
              <w:jc w:val="left"/>
            </w:pPr>
            <w:r>
              <w:t xml:space="preserve">Day</w:t>
            </w:r>
          </w:p>
        </w:tc>
        <w:tc>
          <w:tcPr/>
          <w:p>
            <w:pPr>
              <w:pStyle w:val="Compact"/>
              <w:jc w:val="left"/>
            </w:pPr>
            <w:r>
              <w:t xml:space="preserve">31</w:t>
            </w:r>
          </w:p>
        </w:tc>
        <w:tc>
          <w:tcPr/>
          <w:p>
            <w:pPr>
              <w:pStyle w:val="Compact"/>
              <w:jc w:val="left"/>
            </w:pPr>
            <w:r>
              <w:t xml:space="preserve">1,250.00</w:t>
            </w:r>
          </w:p>
        </w:tc>
        <w:tc>
          <w:tcPr/>
          <w:p>
            <w:pPr>
              <w:pStyle w:val="Compact"/>
              <w:jc w:val="left"/>
            </w:pPr>
            <w:r>
              <w:t xml:space="preserve">38,750.00</w:t>
            </w:r>
          </w:p>
        </w:tc>
      </w:tr>
      <w:tr>
        <w:tc>
          <w:tcPr/>
          <w:p>
            <w:pPr>
              <w:pStyle w:val="Compact"/>
              <w:jc w:val="left"/>
            </w:pPr>
            <w:r>
              <w:t xml:space="preserve">2</w:t>
            </w:r>
          </w:p>
        </w:tc>
        <w:tc>
          <w:tcPr/>
          <w:p>
            <w:pPr>
              <w:pStyle w:val="Compact"/>
              <w:jc w:val="left"/>
            </w:pPr>
            <w:r>
              <w:t xml:space="preserve">Severe weather risk assessment and climate impact report for the Istanbul metropolitan region, covering thunderstorm, hail, and coastal flooding probability analysis</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On-site meteorological monitoring and real-time data collection at the client's venue in Beyoğlu, Istanbul, including barometric pressure, humidity, and visibility readings</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4</w:t>
            </w:r>
          </w:p>
        </w:tc>
        <w:tc>
          <w:tcPr/>
          <w:p>
            <w:pPr>
              <w:pStyle w:val="Compact"/>
              <w:jc w:val="left"/>
            </w:pPr>
            <w:r>
              <w:t xml:space="preserve">Seasonal climate outlook briefing and presentation to the client's executive board regarding expected weather patterns for the summer season in Istanbul, Turkey</w:t>
            </w:r>
          </w:p>
        </w:tc>
        <w:tc>
          <w:tcPr/>
          <w:p>
            <w:pPr>
              <w:pStyle w:val="Compact"/>
              <w:jc w:val="left"/>
            </w:pPr>
            <w:r>
              <w:t xml:space="preserve">Presentation</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Emergency weather alert system setup and 24/7 meteorological hotline support for the duration of the contracted event period in Istanbul</w:t>
            </w:r>
          </w:p>
        </w:tc>
        <w:tc>
          <w:tcPr/>
          <w:p>
            <w:pPr>
              <w:pStyle w:val="Compact"/>
              <w:jc w:val="left"/>
            </w:pPr>
            <w:r>
              <w:t xml:space="preserve">Month</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Post-event meteorological data archiving, analysis, and written summary report for future planning reference in the Istanbul region</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103,150.00 TRY</w:t>
            </w:r>
          </w:p>
        </w:tc>
      </w:tr>
      <w:tr>
        <w:tc>
          <w:tcPr/>
          <w:p>
            <w:pPr>
              <w:pStyle w:val="Compact"/>
              <w:jc w:val="left"/>
            </w:pPr>
            <w:r>
              <w:t xml:space="preserve">VAT (KDV) – 20%</w:t>
            </w:r>
          </w:p>
        </w:tc>
        <w:tc>
          <w:tcPr/>
          <w:p>
            <w:pPr>
              <w:pStyle w:val="Compact"/>
              <w:jc w:val="left"/>
            </w:pPr>
            <w:r>
              <w:t xml:space="preserve">20,630.00 TRY</w:t>
            </w:r>
          </w:p>
        </w:tc>
      </w:tr>
      <w:tr>
        <w:tc>
          <w:tcPr/>
          <w:p>
            <w:pPr>
              <w:pStyle w:val="Compact"/>
              <w:jc w:val="left"/>
            </w:pPr>
            <w:r>
              <w:t xml:space="preserve">Withholding Tax (Stopaj) – 5%</w:t>
            </w:r>
          </w:p>
        </w:tc>
        <w:tc>
          <w:tcPr/>
          <w:p>
            <w:pPr>
              <w:pStyle w:val="Compact"/>
              <w:jc w:val="left"/>
            </w:pPr>
            <w:r>
              <w:t xml:space="preserve">(5,157.50) TRY</w:t>
            </w:r>
          </w:p>
        </w:tc>
      </w:tr>
      <w:tr>
        <w:tc>
          <w:tcPr/>
          <w:p>
            <w:pPr>
              <w:pStyle w:val="Compact"/>
              <w:jc w:val="left"/>
            </w:pPr>
            <w:r>
              <w:t xml:space="preserve">Grand Total Due</w:t>
            </w:r>
          </w:p>
        </w:tc>
        <w:tc>
          <w:tcPr/>
          <w:p>
            <w:pPr>
              <w:pStyle w:val="Compact"/>
              <w:jc w:val="left"/>
            </w:pPr>
            <w:r>
              <w:t xml:space="preserve">118,622.50 TRY</w:t>
            </w:r>
          </w:p>
        </w:tc>
      </w:tr>
    </w:tbl>
    <w:bookmarkStart w:id="24" w:name="payment-terms-conditions"/>
    <w:p>
      <w:pPr>
        <w:pStyle w:val="Heading3"/>
      </w:pPr>
      <w:r>
        <w:t xml:space="preserve">Payment Terms &amp; Conditions</w:t>
      </w:r>
    </w:p>
    <w:p>
      <w:pPr>
        <w:numPr>
          <w:ilvl w:val="0"/>
          <w:numId w:val="1001"/>
        </w:numPr>
        <w:pStyle w:val="Compact"/>
      </w:pPr>
      <w:r>
        <w:t xml:space="preserve">Payment is due within 15 calendar days from the issue date of this invoice, no later than 30 June 2025.</w:t>
      </w:r>
    </w:p>
    <w:p>
      <w:pPr>
        <w:numPr>
          <w:ilvl w:val="0"/>
          <w:numId w:val="1001"/>
        </w:numPr>
        <w:pStyle w:val="Compact"/>
      </w:pPr>
      <w:r>
        <w:t xml:space="preserve">Payment shall be made via bank transfer to the account details listed below. Please reference Invoice No. ATM-2025-00487 in the transfer memo.</w:t>
      </w:r>
    </w:p>
    <w:p>
      <w:pPr>
        <w:numPr>
          <w:ilvl w:val="0"/>
          <w:numId w:val="1001"/>
        </w:numPr>
        <w:pStyle w:val="Compact"/>
      </w:pPr>
      <w:r>
        <w:t xml:space="preserve">Late payments are subject to a statutory interest charge of 1.5% per month as per Turkish Commercial Code (Türk Ticaret Kanunu) Article 30.</w:t>
      </w:r>
    </w:p>
    <w:p>
      <w:pPr>
        <w:numPr>
          <w:ilvl w:val="0"/>
          <w:numId w:val="1001"/>
        </w:numPr>
        <w:pStyle w:val="Compact"/>
      </w:pPr>
      <w:r>
        <w:t xml:space="preserve">All meteorological data and reports delivered under this invoice remain the intellectual property of Dr. Elif Kaya and Atmosfer Meteoroloji Danışmanlık A.Ş. unless otherwise agreed in writing.</w:t>
      </w:r>
    </w:p>
    <w:p>
      <w:pPr>
        <w:numPr>
          <w:ilvl w:val="0"/>
          <w:numId w:val="1001"/>
        </w:numPr>
        <w:pStyle w:val="Compact"/>
      </w:pPr>
      <w:r>
        <w:t xml:space="preserve">This invoice is issued in accordance with the Turkish Revenue Administration (Gelir İdaresi Başkanlığı) electronic invoicing regulations (e-Fatura / e-Arşiv Fatura).</w:t>
      </w:r>
    </w:p>
    <w:bookmarkEnd w:id="24"/>
    <w:bookmarkStart w:id="25" w:name="notes"/>
    <w:p>
      <w:pPr>
        <w:pStyle w:val="Heading3"/>
      </w:pPr>
      <w:r>
        <w:t xml:space="preserve">Notes</w:t>
      </w:r>
    </w:p>
    <w:p>
      <w:pPr>
        <w:pStyle w:val="FirstParagraph"/>
      </w:pPr>
      <w:r>
        <w:t xml:space="preserve">This invoice covers professional meteorologist services rendered in Istanbul, Turkey, during the service period specified above. All weather observations, forecasts, and climate analyses were conducted in compliance with the standards set by the Turkish State Meteorological Service (Meteoroloji Genel Müdürlüğü) and the World Meteorological Organization (WMO). The meteorologist services described herein include but are not limited to atmospheric data interpretation, severe weather prediction, and climate risk consulting specific to the Istanbul metropolitan area and the Bosphorus Strait region. The client acknowledges receipt of all deliverables listed in this invoice. For any discrepancies or questions regarding this invoice, please contact the billing department of Atmosfer Meteoroloji Danışmanlık A.Ş. within 10 business days of the issue date.</w:t>
      </w:r>
    </w:p>
    <w:bookmarkEnd w:id="25"/>
    <w:p>
      <w:pPr>
        <w:pStyle w:val="BodyText"/>
      </w:pPr>
      <w:r>
        <w:rPr>
          <w:bCs/>
          <w:b/>
        </w:rPr>
        <w:t xml:space="preserve">Bank Details:</w:t>
      </w:r>
    </w:p>
    <w:p>
      <w:pPr>
        <w:pStyle w:val="BodyText"/>
      </w:pPr>
      <w:r>
        <w:t xml:space="preserve">Bank: İş Bankası A.Ş. – Levent Branch, Istanbul</w:t>
      </w:r>
    </w:p>
    <w:p>
      <w:pPr>
        <w:pStyle w:val="BodyText"/>
      </w:pPr>
      <w:r>
        <w:t xml:space="preserve">Account Name: Atmosfer Meteoroloji Danışmanlık A.Ş.</w:t>
      </w:r>
    </w:p>
    <w:p>
      <w:pPr>
        <w:pStyle w:val="BodyText"/>
      </w:pPr>
      <w:r>
        <w:t xml:space="preserve">IBAN: TR33 0006 4000 0011 2345 6789 01</w:t>
      </w:r>
    </w:p>
    <w:p>
      <w:pPr>
        <w:pStyle w:val="BodyText"/>
      </w:pPr>
      <w:r>
        <w:t xml:space="preserve">SWIFT/BIC: ISBA TR IS</w:t>
      </w:r>
    </w:p>
    <w:p>
      <w:pPr>
        <w:pStyle w:val="BodyText"/>
      </w:pPr>
      <w:r>
        <w:rPr>
          <w:bCs/>
          <w:b/>
        </w:rPr>
        <w:t xml:space="preserve">Legal Information:</w:t>
      </w:r>
    </w:p>
    <w:p>
      <w:pPr>
        <w:pStyle w:val="BodyText"/>
      </w:pPr>
      <w:r>
        <w:t xml:space="preserve">Atmosfer Meteoroloji Danışmanlık A.Ş.</w:t>
      </w:r>
    </w:p>
    <w:p>
      <w:pPr>
        <w:pStyle w:val="BodyText"/>
      </w:pPr>
      <w:r>
        <w:t xml:space="preserve">Levent Mah. Büyükdere Cad. No: 255, Kat 12</w:t>
      </w:r>
    </w:p>
    <w:p>
      <w:pPr>
        <w:pStyle w:val="BodyText"/>
      </w:pPr>
      <w:r>
        <w:t xml:space="preserve">34394 Beşiktaş / Istanbul, Turkey</w:t>
      </w:r>
    </w:p>
    <w:p>
      <w:pPr>
        <w:pStyle w:val="BodyText"/>
      </w:pPr>
      <w:r>
        <w:t xml:space="preserve">Chamber of Commerce: Istanbul Ticaret Odası – No. 456789</w:t>
      </w:r>
    </w:p>
    <w:p>
      <w:pPr>
        <w:pStyle w:val="BodyText"/>
      </w:pPr>
      <w:r>
        <w:t xml:space="preserve">Authorized Signature &amp; Company Stamp</w:t>
      </w:r>
    </w:p>
    <w:p>
      <w:pPr>
        <w:pStyle w:val="BodyText"/>
      </w:pPr>
      <w:r>
        <w:t xml:space="preserve">Dr. Elif Kaya – Lead Meteorologist &amp; Managing Director</w:t>
      </w:r>
    </w:p>
    <w:p>
      <w:pPr>
        <w:pStyle w:val="BodyText"/>
      </w:pPr>
      <w:r>
        <w:t xml:space="preserve">Date: 15 June 2025 |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Istanbul, Turkey</dc:title>
  <dc:creator/>
  <dc:language>en</dc:language>
  <cp:keywords/>
  <dcterms:created xsi:type="dcterms:W3CDTF">2026-10-10T06:50:34Z</dcterms:created>
  <dcterms:modified xsi:type="dcterms:W3CDTF">2026-10-10T06:50:34Z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