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Professional Meteorological Consulting Services</w:t>
      </w:r>
    </w:p>
    <w:p>
      <w:pPr>
        <w:pStyle w:val="BodyText"/>
      </w:pPr>
      <w:r>
        <w:t xml:space="preserve">Serving the United Kingdom London Metropolitan Region</w:t>
      </w:r>
    </w:p>
    <w:bookmarkEnd w:id="20"/>
    <w:p>
      <w:pPr>
        <w:pStyle w:val="BodyText"/>
      </w:pPr>
      <w:r>
        <w:rPr>
          <w:bCs/>
          <w:b/>
        </w:rPr>
        <w:t xml:space="preserve">Invoice Number:</w:t>
      </w:r>
      <w:r>
        <w:t xml:space="preserve"> </w:t>
      </w:r>
      <w:r>
        <w:t xml:space="preserve">INV-2025-UKL-0847</w:t>
      </w:r>
    </w:p>
    <w:p>
      <w:pPr>
        <w:pStyle w:val="BodyText"/>
      </w:pPr>
      <w:r>
        <w:rPr>
          <w:bCs/>
          <w:b/>
        </w:rPr>
        <w:t xml:space="preserve">Date of Issue:</w:t>
      </w:r>
      <w:r>
        <w:t xml:space="preserve"> </w:t>
      </w:r>
      <w:r>
        <w:t xml:space="preserve">14 June 2025</w:t>
      </w:r>
    </w:p>
    <w:p>
      <w:pPr>
        <w:pStyle w:val="BodyText"/>
      </w:pPr>
      <w:r>
        <w:rPr>
          <w:bCs/>
          <w:b/>
        </w:rPr>
        <w:t xml:space="preserve">Due Date:</w:t>
      </w:r>
      <w:r>
        <w:t xml:space="preserve"> </w:t>
      </w:r>
      <w:r>
        <w:t xml:space="preserve">14 July 2025</w:t>
      </w:r>
    </w:p>
    <w:p>
      <w:pPr>
        <w:pStyle w:val="BodyText"/>
      </w:pPr>
      <w:r>
        <w:t xml:space="preserve">Pending Payment</w:t>
      </w:r>
    </w:p>
    <w:bookmarkStart w:id="21" w:name="from-service-provider"/>
    <w:p>
      <w:pPr>
        <w:pStyle w:val="Heading3"/>
      </w:pPr>
      <w:r>
        <w:t xml:space="preserve">From (Service Provider)</w:t>
      </w:r>
    </w:p>
    <w:p>
      <w:pPr>
        <w:pStyle w:val="FirstParagraph"/>
      </w:pPr>
      <w:r>
        <w:rPr>
          <w:bCs/>
          <w:b/>
        </w:rPr>
        <w:t xml:space="preserve">Dr. Eleanor Whitmore, MSc, CSci</w:t>
      </w:r>
    </w:p>
    <w:p>
      <w:pPr>
        <w:pStyle w:val="BodyText"/>
      </w:pPr>
      <w:r>
        <w:t xml:space="preserve">Senior Meteorologist &amp; Atmospheric Consultant</w:t>
      </w:r>
    </w:p>
    <w:p>
      <w:pPr>
        <w:pStyle w:val="BodyText"/>
      </w:pPr>
      <w:r>
        <w:t xml:space="preserve">Whitmore Meteorological Advisory Ltd.</w:t>
      </w:r>
    </w:p>
    <w:p>
      <w:pPr>
        <w:pStyle w:val="BodyText"/>
      </w:pPr>
      <w:r>
        <w:t xml:space="preserve">12 Regent's Park Mews, Marylebone</w:t>
      </w:r>
    </w:p>
    <w:p>
      <w:pPr>
        <w:pStyle w:val="BodyText"/>
      </w:pPr>
      <w:r>
        <w:t xml:space="preserve">London, W1H 0BA</w:t>
      </w:r>
    </w:p>
    <w:p>
      <w:pPr>
        <w:pStyle w:val="BodyText"/>
      </w:pPr>
      <w:r>
        <w:t xml:space="preserve">United Kingdom</w:t>
      </w:r>
    </w:p>
    <w:p>
      <w:pPr>
        <w:pStyle w:val="BodyText"/>
      </w:pPr>
      <w:r>
        <w:t xml:space="preserve">Tel: +44 (0)20 7946 0821</w:t>
      </w:r>
    </w:p>
    <w:p>
      <w:pPr>
        <w:pStyle w:val="BodyText"/>
      </w:pPr>
      <w:r>
        <w:t xml:space="preserve">Email: e.whitmore@whitmoremet.co.uk</w:t>
      </w:r>
    </w:p>
    <w:p>
      <w:pPr>
        <w:pStyle w:val="BodyText"/>
      </w:pPr>
      <w:r>
        <w:t xml:space="preserve">VAT Registration: GB 987654321</w:t>
      </w:r>
    </w:p>
    <w:bookmarkEnd w:id="21"/>
    <w:bookmarkStart w:id="22" w:name="bill-to-client"/>
    <w:p>
      <w:pPr>
        <w:pStyle w:val="Heading3"/>
      </w:pPr>
      <w:r>
        <w:t xml:space="preserve">Bill To (Client)</w:t>
      </w:r>
    </w:p>
    <w:p>
      <w:pPr>
        <w:pStyle w:val="FirstParagraph"/>
      </w:pPr>
      <w:r>
        <w:rPr>
          <w:bCs/>
          <w:b/>
        </w:rPr>
        <w:t xml:space="preserve">Thames Valley Construction Group plc</w:t>
      </w:r>
    </w:p>
    <w:p>
      <w:pPr>
        <w:pStyle w:val="BodyText"/>
      </w:pPr>
      <w:r>
        <w:t xml:space="preserve">Attn: Mr. James Harrington, Project Director</w:t>
      </w:r>
    </w:p>
    <w:p>
      <w:pPr>
        <w:pStyle w:val="BodyText"/>
      </w:pPr>
      <w:r>
        <w:t xml:space="preserve">45 Cannon Street, City of London</w:t>
      </w:r>
    </w:p>
    <w:p>
      <w:pPr>
        <w:pStyle w:val="BodyText"/>
      </w:pPr>
      <w:r>
        <w:t xml:space="preserve">London, EC4N 6JJ</w:t>
      </w:r>
    </w:p>
    <w:p>
      <w:pPr>
        <w:pStyle w:val="BodyText"/>
      </w:pPr>
      <w:r>
        <w:t xml:space="preserve">United Kingdom</w:t>
      </w:r>
    </w:p>
    <w:p>
      <w:pPr>
        <w:pStyle w:val="BodyText"/>
      </w:pPr>
      <w:r>
        <w:t xml:space="preserve">Tel: +44 (0)20 7890 3344</w:t>
      </w:r>
    </w:p>
    <w:p>
      <w:pPr>
        <w:pStyle w:val="BodyText"/>
      </w:pPr>
      <w:r>
        <w:t xml:space="preserve">Email: j.harrington@tvconstruction.co.uk</w:t>
      </w:r>
    </w:p>
    <w:p>
      <w:pPr>
        <w:pStyle w:val="BodyText"/>
      </w:pPr>
      <w:r>
        <w:t xml:space="preserve">Company Reg: 05432198</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Meteorological Services</w:t>
            </w:r>
          </w:p>
        </w:tc>
        <w:tc>
          <w:tcPr/>
          <w:p>
            <w:pPr>
              <w:pStyle w:val="Compact"/>
              <w:jc w:val="left"/>
            </w:pPr>
            <w:r>
              <w:t xml:space="preserve">Period / Duration</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Comprehensive seasonal weather forecasting and risk assessment for the Riverside Development Project, including daily meteorological bulletins, severe weather alerts, and long-range atmospheric outlooks specific to the United Kingdom London basin.</w:t>
            </w:r>
          </w:p>
        </w:tc>
        <w:tc>
          <w:tcPr/>
          <w:p>
            <w:pPr>
              <w:pStyle w:val="Compact"/>
              <w:jc w:val="left"/>
            </w:pPr>
            <w:r>
              <w:t xml:space="preserve">Jan – Mar 2025</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£2,520.00</w:t>
            </w:r>
          </w:p>
        </w:tc>
      </w:tr>
      <w:tr>
        <w:tc>
          <w:tcPr/>
          <w:p>
            <w:pPr>
              <w:pStyle w:val="Compact"/>
              <w:jc w:val="left"/>
            </w:pPr>
            <w:r>
              <w:t xml:space="preserve">02</w:t>
            </w:r>
          </w:p>
        </w:tc>
        <w:tc>
          <w:tcPr/>
          <w:p>
            <w:pPr>
              <w:pStyle w:val="Compact"/>
              <w:jc w:val="left"/>
            </w:pPr>
            <w:r>
              <w:t xml:space="preserve">On-site meteorological monitoring and real-time data collection at the construction site in Southwark, London. The Meteorologist provided continuous barometric pressure readings, wind speed and direction analysis, humidity tracking, and precipitation probability assessments to ensure safe working conditions for all personnel.</w:t>
            </w:r>
          </w:p>
        </w:tc>
        <w:tc>
          <w:tcPr/>
          <w:p>
            <w:pPr>
              <w:pStyle w:val="Compact"/>
              <w:jc w:val="left"/>
            </w:pPr>
            <w:r>
              <w:t xml:space="preserve">Feb – May 2025</w:t>
            </w:r>
          </w:p>
        </w:tc>
        <w:tc>
          <w:tcPr/>
          <w:p>
            <w:pPr>
              <w:pStyle w:val="Compact"/>
              <w:jc w:val="left"/>
            </w:pPr>
            <w:r>
              <w:t xml:space="preserve">£1,850.00</w:t>
            </w:r>
          </w:p>
        </w:tc>
        <w:tc>
          <w:tcPr/>
          <w:p>
            <w:pPr>
              <w:pStyle w:val="Compact"/>
              <w:jc w:val="left"/>
            </w:pPr>
            <w:r>
              <w:t xml:space="preserve">£7,400.00</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Preparation of a detailed Climate Impact Report for planning submission to the London Borough of Southwark. This report, authored by the lead Meteorologist, assessed projected changes in rainfall intensity, thermal extremes, and storm surge vulnerability for the United Kingdom London area over a 30-year horizon, in compliance with UK Planning Policy Guidance.</w:t>
            </w:r>
          </w:p>
        </w:tc>
        <w:tc>
          <w:tcPr/>
          <w:p>
            <w:pPr>
              <w:pStyle w:val="Compact"/>
              <w:jc w:val="left"/>
            </w:pPr>
            <w:r>
              <w:t xml:space="preserve">April 2025</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£1,300.00</w:t>
            </w:r>
          </w:p>
        </w:tc>
      </w:tr>
      <w:tr>
        <w:tc>
          <w:tcPr/>
          <w:p>
            <w:pPr>
              <w:pStyle w:val="Compact"/>
              <w:jc w:val="left"/>
            </w:pPr>
            <w:r>
              <w:t xml:space="preserve">04</w:t>
            </w:r>
          </w:p>
        </w:tc>
        <w:tc>
          <w:tcPr/>
          <w:p>
            <w:pPr>
              <w:pStyle w:val="Compact"/>
              <w:jc w:val="left"/>
            </w:pPr>
            <w:r>
              <w:t xml:space="preserve">Emergency weather response consultation and 24/7 severe weather advisory service during the May 2025 storm season. The Meteorologist issued critical alerts regarding high-velocity winds exceeding 70 mph, flash flooding risks along the River Thames, and lightning hazard assessments for the United Kingdom London metropolitan zone.</w:t>
            </w:r>
          </w:p>
        </w:tc>
        <w:tc>
          <w:tcPr/>
          <w:p>
            <w:pPr>
              <w:pStyle w:val="Compact"/>
              <w:jc w:val="left"/>
            </w:pPr>
            <w:r>
              <w:t xml:space="preserve">May 2025</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£640.00</w:t>
            </w:r>
          </w:p>
        </w:tc>
      </w:tr>
      <w:tr>
        <w:tc>
          <w:tcPr/>
          <w:p>
            <w:pPr>
              <w:pStyle w:val="Compact"/>
              <w:jc w:val="left"/>
            </w:pPr>
            <w:r>
              <w:t xml:space="preserve">05</w:t>
            </w:r>
          </w:p>
        </w:tc>
        <w:tc>
          <w:tcPr/>
          <w:p>
            <w:pPr>
              <w:pStyle w:val="Compact"/>
              <w:jc w:val="left"/>
            </w:pPr>
            <w:r>
              <w:t xml:space="preserve">Training workshop for 25 site engineers and safety officers on interpreting meteorological data, understanding weather warning systems issued by the Met Office, and implementing weather-contingency protocols. Delivered by the Meteorologist at the client's headquarters in the City of London.</w:t>
            </w:r>
          </w:p>
        </w:tc>
        <w:tc>
          <w:tcPr/>
          <w:p>
            <w:pPr>
              <w:pStyle w:val="Compact"/>
              <w:jc w:val="left"/>
            </w:pPr>
            <w:r>
              <w:t xml:space="preserve">June 2025</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£560.00</w:t>
            </w:r>
          </w:p>
        </w:tc>
      </w:tr>
      <w:tr>
        <w:tc>
          <w:tcPr/>
          <w:p>
            <w:pPr>
              <w:pStyle w:val="Compact"/>
              <w:jc w:val="left"/>
            </w:pPr>
            <w:r>
              <w:t xml:space="preserve">06</w:t>
            </w:r>
          </w:p>
        </w:tc>
        <w:tc>
          <w:tcPr/>
          <w:p>
            <w:pPr>
              <w:pStyle w:val="Compact"/>
              <w:jc w:val="left"/>
            </w:pPr>
            <w:r>
              <w:t xml:space="preserve">Provision of a dedicated weather station (Vaisala WXT536) with installation, calibration, and six months of data subscription service for the United Kingdom London project site. Includes quarterly maintenance visits by the Meteorologist's technical team.</w:t>
            </w:r>
          </w:p>
        </w:tc>
        <w:tc>
          <w:tcPr/>
          <w:p>
            <w:pPr>
              <w:pStyle w:val="Compact"/>
              <w:jc w:val="left"/>
            </w:pPr>
            <w:r>
              <w:t xml:space="preserve">June 2025</w:t>
            </w:r>
          </w:p>
        </w:tc>
        <w:tc>
          <w:tcPr/>
          <w:p>
            <w:pPr>
              <w:pStyle w:val="Compact"/>
              <w:jc w:val="left"/>
            </w:pPr>
            <w:r>
              <w:t xml:space="preserve">£4,100.00</w:t>
            </w:r>
          </w:p>
        </w:tc>
        <w:tc>
          <w:tcPr/>
          <w:p>
            <w:pPr>
              <w:pStyle w:val="Compact"/>
              <w:jc w:val="left"/>
            </w:pPr>
            <w:r>
              <w:t xml:space="preserve">£4,100.00</w:t>
            </w:r>
          </w:p>
        </w:tc>
        <w:tc>
          <w:tcPr/>
          <w:p>
            <w:pPr>
              <w:pStyle w:val="Compact"/>
              <w:jc w:val="left"/>
            </w:pPr>
            <w:r>
              <w:t xml:space="preserve">£820.00</w:t>
            </w:r>
          </w:p>
        </w:tc>
      </w:tr>
    </w:tbl>
    <w:p>
      <w:pPr>
        <w:pStyle w:val="BodyText"/>
      </w:pPr>
      <w:r>
        <w:t xml:space="preserve">Subtotal (Excl. VAT):</w:t>
      </w:r>
      <w:r>
        <w:t xml:space="preserve">£36,600.00</w:t>
      </w:r>
    </w:p>
    <w:p>
      <w:pPr>
        <w:pStyle w:val="BodyText"/>
      </w:pPr>
      <w:r>
        <w:t xml:space="preserve">VAT @ 20%:</w:t>
      </w:r>
      <w:r>
        <w:t xml:space="preserve">£7,320.00</w:t>
      </w:r>
    </w:p>
    <w:p>
      <w:pPr>
        <w:pStyle w:val="BodyText"/>
      </w:pPr>
      <w:r>
        <w:t xml:space="preserve">Discount (Early Settlement):</w:t>
      </w:r>
      <w:r>
        <w:t xml:space="preserve">−£366.00</w:t>
      </w:r>
    </w:p>
    <w:p>
      <w:pPr>
        <w:pStyle w:val="BodyText"/>
      </w:pPr>
      <w:r>
        <w:t xml:space="preserve">TOTAL DUE:</w:t>
      </w:r>
      <w:r>
        <w:t xml:space="preserve">£43,554.00</w:t>
      </w:r>
    </w:p>
    <w:bookmarkStart w:id="23" w:name="payment-terms-instructions"/>
    <w:p>
      <w:pPr>
        <w:pStyle w:val="Heading3"/>
      </w:pPr>
      <w:r>
        <w:t xml:space="preserve">Payment Terms &amp; Instructions</w:t>
      </w:r>
    </w:p>
    <w:p>
      <w:pPr>
        <w:pStyle w:val="FirstParagraph"/>
      </w:pPr>
      <w:r>
        <w:t xml:space="preserve">This Invoice must be settled in full within thirty (30) calendar days of the date of issue, as stipulated under the Late Payment of Commercial Debts (Interest) Act 1998 applicable in the United Kingdom.</w:t>
      </w:r>
    </w:p>
    <w:p>
      <w:pPr>
        <w:pStyle w:val="BodyText"/>
      </w:pPr>
      <w:r>
        <w:rPr>
          <w:bCs/>
          <w:b/>
        </w:rPr>
        <w:t xml:space="preserve">Bank Transfer (Preferred):</w:t>
      </w:r>
    </w:p>
    <w:p>
      <w:pPr>
        <w:pStyle w:val="BodyText"/>
      </w:pPr>
      <w:r>
        <w:t xml:space="preserve">Bank: Barclays PLC | Sort Code: 20-15-88 | Account Number: 55678901</w:t>
      </w:r>
    </w:p>
    <w:p>
      <w:pPr>
        <w:pStyle w:val="BodyText"/>
      </w:pPr>
      <w:r>
        <w:t xml:space="preserve">IBAN: GB29 BARC 2015 8855 6789 01 | BIC: BARCGB22</w:t>
      </w:r>
    </w:p>
    <w:p>
      <w:pPr>
        <w:pStyle w:val="BodyText"/>
      </w:pPr>
      <w:r>
        <w:rPr>
          <w:bCs/>
          <w:b/>
        </w:rPr>
        <w:t xml:space="preserve">Reference:</w:t>
      </w:r>
      <w:r>
        <w:t xml:space="preserve"> </w:t>
      </w:r>
      <w:r>
        <w:t xml:space="preserve">Please quote Invoice Number INV-2025-UKL-0847 on all correspondence and payments.</w:t>
      </w:r>
    </w:p>
    <w:p>
      <w:pPr>
        <w:pStyle w:val="BodyText"/>
      </w:pPr>
      <w:r>
        <w:t xml:space="preserve">Payments may also be made via BACS or CHAPS. Cheques should be made payable to "Whitmore Meteorological Advisory Ltd." and posted to the address above in London, United Kingdom.</w:t>
      </w:r>
    </w:p>
    <w:p>
      <w:pPr>
        <w:pStyle w:val="BodyText"/>
      </w:pPr>
      <w:r>
        <w:t xml:space="preserve">Overdue balances will incur statutory interest at the rate of 8% per annum above the Bank of England base rate, in accordance with UK commercial law.</w:t>
      </w:r>
    </w:p>
    <w:bookmarkEnd w:id="23"/>
    <w:bookmarkStart w:id="24" w:name="additional-notes"/>
    <w:p>
      <w:pPr>
        <w:pStyle w:val="Heading3"/>
      </w:pPr>
      <w:r>
        <w:t xml:space="preserve">Additional Notes</w:t>
      </w:r>
    </w:p>
    <w:p>
      <w:pPr>
        <w:pStyle w:val="FirstParagraph"/>
      </w:pPr>
      <w:r>
        <w:t xml:space="preserve">This Invoice has been prepared by Dr. Eleanor Whitmore, a chartered Meteorologist registered with the Royal Meteorological Society (RMS) and the Institution of Engineering and Technology (IET). All meteorological data, forecasts, and advisory services referenced in this document were conducted in strict accordance with the British Standard BS EN 12831 and the guidance published by the UK Met Office for the United Kingdom London region.</w:t>
      </w:r>
    </w:p>
    <w:p>
      <w:pPr>
        <w:pStyle w:val="BodyText"/>
      </w:pPr>
      <w:r>
        <w:t xml:space="preserve">The Meteorologist confirms that all atmospheric observations, model outputs, and risk assessments provided under this engagement were performed with professional diligence and in compliance with the Data Protection Act 2018 and UK GDPR regulations. No personal data of third parties has been included in the deliverables associated with this Invoice.</w:t>
      </w:r>
    </w:p>
    <w:p>
      <w:pPr>
        <w:pStyle w:val="BodyText"/>
      </w:pPr>
      <w:r>
        <w:t xml:space="preserve">Should the client require any clarification regarding the line items, the scope of meteorological work performed, or the calculation of VAT as applied in the United Kingdom, please contact the undersigned Meteorologist directly at the telephone number or email address provided above. A detailed itemised breakdown of daily site observations is available upon written request and will be provided within five working days.</w:t>
      </w:r>
    </w:p>
    <w:p>
      <w:pPr>
        <w:pStyle w:val="BodyText"/>
      </w:pPr>
      <w:r>
        <w:t xml:space="preserve">This Invoice constitutes a formal request for payment and a legal record of services rendered. Retain this document for your company's financial records in accordance with HM Revenue &amp; Customs (HMRC) requirements for the United Kingdom.</w:t>
      </w:r>
    </w:p>
    <w:bookmarkEnd w:id="24"/>
    <w:p>
      <w:pPr>
        <w:pStyle w:val="BodyText"/>
      </w:pPr>
      <w:r>
        <w:rPr>
          <w:bCs/>
          <w:b/>
        </w:rPr>
        <w:t xml:space="preserve">Whitmore Meteorological Advisory Ltd.</w:t>
      </w:r>
      <w:r>
        <w:t xml:space="preserve"> </w:t>
      </w:r>
      <w:r>
        <w:t xml:space="preserve">| Registered in England &amp; Wales No. 09876543 | VAT No. GB 987654321</w:t>
      </w:r>
    </w:p>
    <w:p>
      <w:pPr>
        <w:pStyle w:val="BodyText"/>
      </w:pPr>
      <w:r>
        <w:t xml:space="preserve">12 Regent's Park Mews, Marylebone, London W1H 0BA, United Kingdom</w:t>
      </w:r>
    </w:p>
    <w:p>
      <w:pPr>
        <w:pStyle w:val="BodyText"/>
      </w:pPr>
      <w:r>
        <w:t xml:space="preserve">Thank you for engaging our Meteorologist for your project in United Kingdom London. We look forward to continuing our professional relationship.</w:t>
      </w:r>
    </w:p>
    <w:p>
      <w:pPr>
        <w:pStyle w:val="BodyText"/>
      </w:pPr>
      <w:r>
        <w:t xml:space="preserve">This Invoice was generated electronically and is valid without a physical signature. For authentication, please verify the document hash with our office in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United Kingdom London</dc:title>
  <dc:creator/>
  <dc:language>en-GB</dc:language>
  <cp:keywords/>
  <dcterms:created xsi:type="dcterms:W3CDTF">2026-10-10T01:59:27Z</dcterms:created>
  <dcterms:modified xsi:type="dcterms:W3CDTF">2026-10-10T01:59:27Z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