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INVOICE</w:t>
      </w:r>
    </w:p>
    <w:p>
      <w:pPr>
        <w:pStyle w:val="BodyText"/>
      </w:pPr>
      <w:r>
        <w:t xml:space="preserve">Professional Meteorologist Services</w:t>
      </w:r>
    </w:p>
    <w:p>
      <w:pPr>
        <w:pStyle w:val="BodyText"/>
      </w:pPr>
      <w:r>
        <w:t xml:space="preserve">United States New York City</w:t>
      </w:r>
    </w:p>
    <w:p>
      <w:pPr>
        <w:pStyle w:val="BodyText"/>
      </w:pPr>
      <w:r>
        <w:rPr>
          <w:bCs/>
          <w:b/>
        </w:rPr>
        <w:t xml:space="preserve">Invoice Number:</w:t>
      </w:r>
      <w:r>
        <w:t xml:space="preserve"> </w:t>
      </w:r>
      <w:r>
        <w:t xml:space="preserve">NYC-MET-2025-04782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w:t>
      </w:r>
    </w:p>
    <w:p>
      <w:pPr>
        <w:pStyle w:val="BodyText"/>
      </w:pPr>
      <w:r>
        <w:t xml:space="preserve">PENDING PAYMENT</w:t>
      </w:r>
    </w:p>
    <w:bookmarkStart w:id="20" w:name="meteorologist-service-provider"/>
    <w:p>
      <w:pPr>
        <w:pStyle w:val="Heading3"/>
      </w:pPr>
      <w:r>
        <w:t xml:space="preserve">Meteorologist / Service Provider</w:t>
      </w:r>
    </w:p>
    <w:p>
      <w:pPr>
        <w:pStyle w:val="FirstParagraph"/>
      </w:pPr>
      <w:r>
        <w:rPr>
          <w:bCs/>
          <w:b/>
        </w:rPr>
        <w:t xml:space="preserve">Dr. Eleanor J. Whitfield, Ph.D. Meteorology</w:t>
      </w:r>
    </w:p>
    <w:p>
      <w:pPr>
        <w:pStyle w:val="BodyText"/>
      </w:pPr>
      <w:r>
        <w:t xml:space="preserve">Whitfield Atmospheric Consulting LLC</w:t>
      </w:r>
    </w:p>
    <w:p>
      <w:pPr>
        <w:pStyle w:val="BodyText"/>
      </w:pPr>
      <w:r>
        <w:t xml:space="preserve">245 Park Avenue South, Suite 1820</w:t>
      </w:r>
    </w:p>
    <w:p>
      <w:pPr>
        <w:pStyle w:val="BodyText"/>
      </w:pPr>
      <w:r>
        <w:t xml:space="preserve">New York, NY 10003</w:t>
      </w:r>
    </w:p>
    <w:p>
      <w:pPr>
        <w:pStyle w:val="BodyText"/>
      </w:pPr>
      <w:r>
        <w:t xml:space="preserve">United States New York City</w:t>
      </w:r>
    </w:p>
    <w:p>
      <w:pPr>
        <w:pStyle w:val="BodyText"/>
      </w:pPr>
      <w:r>
        <w:t xml:space="preserve">Tel: (212) 555-0147</w:t>
      </w:r>
    </w:p>
    <w:p>
      <w:pPr>
        <w:pStyle w:val="BodyText"/>
      </w:pPr>
      <w:r>
        <w:t xml:space="preserve">Email: e.whitfield@whitfieldatmos.com</w:t>
      </w:r>
    </w:p>
    <w:p>
      <w:pPr>
        <w:pStyle w:val="BodyText"/>
      </w:pPr>
      <w:r>
        <w:t xml:space="preserve">NYC Business License: #NYC-2019-44821</w:t>
      </w:r>
    </w:p>
    <w:p>
      <w:pPr>
        <w:pStyle w:val="BodyText"/>
      </w:pPr>
      <w:r>
        <w:t xml:space="preserve">NYS Professional Meteorologist License: #MET-2017-00342</w:t>
      </w:r>
    </w:p>
    <w:bookmarkEnd w:id="20"/>
    <w:bookmarkStart w:id="21" w:name="client-bill-to"/>
    <w:p>
      <w:pPr>
        <w:pStyle w:val="Heading3"/>
      </w:pPr>
      <w:r>
        <w:t xml:space="preserve">Client / Bill To</w:t>
      </w:r>
    </w:p>
    <w:p>
      <w:pPr>
        <w:pStyle w:val="FirstParagraph"/>
      </w:pPr>
      <w:r>
        <w:rPr>
          <w:bCs/>
          <w:b/>
        </w:rPr>
        <w:t xml:space="preserve">Manhattan Construction Group, Inc.</w:t>
      </w:r>
    </w:p>
    <w:p>
      <w:pPr>
        <w:pStyle w:val="BodyText"/>
      </w:pPr>
      <w:r>
        <w:t xml:space="preserve">Attn: Mr. David R. Kessler, Project Director</w:t>
      </w:r>
    </w:p>
    <w:p>
      <w:pPr>
        <w:pStyle w:val="BodyText"/>
      </w:pPr>
      <w:r>
        <w:t xml:space="preserve">885 Third Avenue, Floor 32</w:t>
      </w:r>
    </w:p>
    <w:p>
      <w:pPr>
        <w:pStyle w:val="BodyText"/>
      </w:pPr>
      <w:r>
        <w:t xml:space="preserve">New York, NY 10022</w:t>
      </w:r>
    </w:p>
    <w:p>
      <w:pPr>
        <w:pStyle w:val="BodyText"/>
      </w:pPr>
      <w:r>
        <w:t xml:space="preserve">United States New York City</w:t>
      </w:r>
    </w:p>
    <w:p>
      <w:pPr>
        <w:pStyle w:val="BodyText"/>
      </w:pPr>
      <w:r>
        <w:t xml:space="preserve">Tel: (212) 555-0893</w:t>
      </w:r>
    </w:p>
    <w:p>
      <w:pPr>
        <w:pStyle w:val="BodyText"/>
      </w:pPr>
      <w:r>
        <w:t xml:space="preserve">Email: d.kessler@manhattanconstruction.com</w:t>
      </w:r>
    </w:p>
    <w:p>
      <w:pPr>
        <w:pStyle w:val="BodyText"/>
      </w:pPr>
      <w:r>
        <w:t xml:space="preserve">Tax ID (EIN): 12-3456789</w:t>
      </w:r>
    </w:p>
    <w:bookmarkEnd w:id="21"/>
    <w:bookmarkStart w:id="23" w:name="Xd3a0d3ec44ed0143cee6159a47f82a8b44d0103"/>
    <w:p>
      <w:pPr>
        <w:pStyle w:val="Heading2"/>
      </w:pPr>
      <w:r>
        <w:t xml:space="preserve">Invoice Line Items – Meteorologist Services Rendered in United States New York City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Hours / Units</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1</w:t>
            </w:r>
          </w:p>
        </w:tc>
        <w:tc>
          <w:tcPr/>
          <w:p>
            <w:pPr>
              <w:pStyle w:val="Compact"/>
              <w:jc w:val="left"/>
            </w:pPr>
            <w:r>
              <w:rPr>
                <w:bCs/>
                <w:b/>
              </w:rPr>
              <w:t xml:space="preserve">Pre-Construction Meteorological Assessment</w:t>
            </w:r>
            <w:r>
              <w:t xml:space="preserve"> </w:t>
            </w:r>
            <w:r>
              <w:t xml:space="preserve">– Comprehensive atmospheric analysis for the 42nd Street high-rise development project. The Meteorologist conducted a full review of historical wind patterns, precipitation data, and seasonal storm frequency specific to the United States New York City metropolitan area to inform structural engineering decisions.</w:t>
            </w:r>
          </w:p>
        </w:tc>
        <w:tc>
          <w:tcPr/>
          <w:p>
            <w:pPr>
              <w:pStyle w:val="Compact"/>
              <w:jc w:val="left"/>
            </w:pPr>
            <w:r>
              <w:t xml:space="preserve">May 3 – May 9, 2025</w:t>
            </w:r>
          </w:p>
        </w:tc>
        <w:tc>
          <w:tcPr/>
          <w:p>
            <w:pPr>
              <w:pStyle w:val="Compact"/>
              <w:jc w:val="left"/>
            </w:pPr>
            <w:r>
              <w:t xml:space="preserve">40 hrs</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2</w:t>
            </w:r>
          </w:p>
        </w:tc>
        <w:tc>
          <w:tcPr/>
          <w:p>
            <w:pPr>
              <w:pStyle w:val="Compact"/>
              <w:jc w:val="left"/>
            </w:pPr>
            <w:r>
              <w:rPr>
                <w:bCs/>
                <w:b/>
              </w:rPr>
              <w:t xml:space="preserve">Real-Time Weather Monitoring &amp; Advisory</w:t>
            </w:r>
            <w:r>
              <w:t xml:space="preserve"> </w:t>
            </w:r>
            <w:r>
              <w:t xml:space="preserve">– Ongoing daily meteorological briefings delivered to the construction site management team. The Meteorologist provided hourly wind speed alerts, visibility forecasts, and severe weather warnings tailored to the United States New York City skyline and surrounding boroughs during the active construction phase.</w:t>
            </w:r>
          </w:p>
        </w:tc>
        <w:tc>
          <w:tcPr/>
          <w:p>
            <w:pPr>
              <w:pStyle w:val="Compact"/>
              <w:jc w:val="left"/>
            </w:pPr>
            <w:r>
              <w:t xml:space="preserve">May 12 – June 13, 2025</w:t>
            </w:r>
          </w:p>
        </w:tc>
        <w:tc>
          <w:tcPr/>
          <w:p>
            <w:pPr>
              <w:pStyle w:val="Compact"/>
              <w:jc w:val="left"/>
            </w:pPr>
            <w:r>
              <w:t xml:space="preserve">120 hrs</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3</w:t>
            </w:r>
          </w:p>
        </w:tc>
        <w:tc>
          <w:tcPr/>
          <w:p>
            <w:pPr>
              <w:pStyle w:val="Compact"/>
              <w:jc w:val="left"/>
            </w:pPr>
            <w:r>
              <w:rPr>
                <w:bCs/>
                <w:b/>
              </w:rPr>
              <w:t xml:space="preserve">Severe Weather Contingency Planning</w:t>
            </w:r>
            <w:r>
              <w:t xml:space="preserve"> </w:t>
            </w:r>
            <w:r>
              <w:t xml:space="preserve">– The Meteorologist developed a detailed storm response protocol for the United States New York City construction site, including hurricane preparedness, flash flood mitigation strategies, and lightning safety procedures compliant with New York State Department of Environmental Conservation guidelines.</w:t>
            </w:r>
          </w:p>
        </w:tc>
        <w:tc>
          <w:tcPr/>
          <w:p>
            <w:pPr>
              <w:pStyle w:val="Compact"/>
              <w:jc w:val="left"/>
            </w:pPr>
            <w:r>
              <w:t xml:space="preserve">May 20, 2025</w:t>
            </w:r>
          </w:p>
        </w:tc>
        <w:tc>
          <w:tcPr/>
          <w:p>
            <w:pPr>
              <w:pStyle w:val="Compact"/>
              <w:jc w:val="left"/>
            </w:pPr>
            <w:r>
              <w:t xml:space="preserve">16 hrs</w:t>
            </w:r>
          </w:p>
        </w:tc>
        <w:tc>
          <w:tcPr/>
          <w:p>
            <w:pPr>
              <w:pStyle w:val="Compact"/>
              <w:jc w:val="left"/>
            </w:pPr>
            <w:r>
              <w:t xml:space="preserve">$210.00</w:t>
            </w:r>
          </w:p>
        </w:tc>
        <w:tc>
          <w:tcPr/>
          <w:p>
            <w:pPr>
              <w:pStyle w:val="Compact"/>
              <w:jc w:val="left"/>
            </w:pPr>
            <w:r>
              <w:t xml:space="preserve">$3,360.00</w:t>
            </w:r>
          </w:p>
        </w:tc>
      </w:tr>
      <w:tr>
        <w:tc>
          <w:tcPr/>
          <w:p>
            <w:pPr>
              <w:pStyle w:val="Compact"/>
              <w:jc w:val="left"/>
            </w:pPr>
            <w:r>
              <w:t xml:space="preserve">4</w:t>
            </w:r>
          </w:p>
        </w:tc>
        <w:tc>
          <w:tcPr/>
          <w:p>
            <w:pPr>
              <w:pStyle w:val="Compact"/>
              <w:jc w:val="left"/>
            </w:pPr>
            <w:r>
              <w:rPr>
                <w:bCs/>
                <w:b/>
              </w:rPr>
              <w:t xml:space="preserve">Environmental Impact Meteorological Report</w:t>
            </w:r>
            <w:r>
              <w:t xml:space="preserve"> </w:t>
            </w:r>
            <w:r>
              <w:t xml:space="preserve">– Formal written report prepared by the Meteorologist for submission to the New York City Department of Buildings and the New York State Environmental Conservation Department. The report documents projected air quality impacts, thermal island effects, and long-term climate vulnerability assessments for the United States New York City project footprint.</w:t>
            </w:r>
          </w:p>
        </w:tc>
        <w:tc>
          <w:tcPr/>
          <w:p>
            <w:pPr>
              <w:pStyle w:val="Compact"/>
              <w:jc w:val="left"/>
            </w:pPr>
            <w:r>
              <w:t xml:space="preserve">June 2 – June 10, 2025</w:t>
            </w:r>
          </w:p>
        </w:tc>
        <w:tc>
          <w:tcPr/>
          <w:p>
            <w:pPr>
              <w:pStyle w:val="Compact"/>
              <w:jc w:val="left"/>
            </w:pPr>
            <w:r>
              <w:t xml:space="preserve">32 hrs</w:t>
            </w:r>
          </w:p>
        </w:tc>
        <w:tc>
          <w:tcPr/>
          <w:p>
            <w:pPr>
              <w:pStyle w:val="Compact"/>
              <w:jc w:val="left"/>
            </w:pPr>
            <w:r>
              <w:t xml:space="preserve">$195.00</w:t>
            </w:r>
          </w:p>
        </w:tc>
        <w:tc>
          <w:tcPr/>
          <w:p>
            <w:pPr>
              <w:pStyle w:val="Compact"/>
              <w:jc w:val="left"/>
            </w:pPr>
            <w:r>
              <w:t xml:space="preserve">$6,240.00</w:t>
            </w:r>
          </w:p>
        </w:tc>
      </w:tr>
      <w:tr>
        <w:tc>
          <w:tcPr/>
          <w:p>
            <w:pPr>
              <w:pStyle w:val="Compact"/>
              <w:jc w:val="left"/>
            </w:pPr>
            <w:r>
              <w:t xml:space="preserve">5</w:t>
            </w:r>
          </w:p>
        </w:tc>
        <w:tc>
          <w:tcPr/>
          <w:p>
            <w:pPr>
              <w:pStyle w:val="Compact"/>
              <w:jc w:val="left"/>
            </w:pPr>
            <w:r>
              <w:rPr>
                <w:bCs/>
                <w:b/>
              </w:rPr>
              <w:t xml:space="preserve">On-Site Meteorological Instrumentation Setup &amp; Calibration</w:t>
            </w:r>
            <w:r>
              <w:t xml:space="preserve"> </w:t>
            </w:r>
            <w:r>
              <w:t xml:space="preserve">– Installation and calibration of anemometers, barometric sensors, and precipitation gauges at the United States New York City construction site. The Meteorologist personally supervised all equipment deployment and verified data accuracy against National Weather Service reference stations in the New York City area.</w:t>
            </w:r>
          </w:p>
        </w:tc>
        <w:tc>
          <w:tcPr/>
          <w:p>
            <w:pPr>
              <w:pStyle w:val="Compact"/>
              <w:jc w:val="left"/>
            </w:pPr>
            <w:r>
              <w:t xml:space="preserve">May 10, 2025</w:t>
            </w:r>
          </w:p>
        </w:tc>
        <w:tc>
          <w:tcPr/>
          <w:p>
            <w:pPr>
              <w:pStyle w:val="Compact"/>
              <w:jc w:val="left"/>
            </w:pPr>
            <w:r>
              <w:t xml:space="preserve">8 hrs</w:t>
            </w:r>
          </w:p>
        </w:tc>
        <w:tc>
          <w:tcPr/>
          <w:p>
            <w:pPr>
              <w:pStyle w:val="Compact"/>
              <w:jc w:val="left"/>
            </w:pPr>
            <w:r>
              <w:t xml:space="preserve">$225.00</w:t>
            </w:r>
          </w:p>
        </w:tc>
        <w:tc>
          <w:tcPr/>
          <w:p>
            <w:pPr>
              <w:pStyle w:val="Compact"/>
              <w:jc w:val="left"/>
            </w:pPr>
            <w:r>
              <w:t xml:space="preserve">$1,800.00</w:t>
            </w:r>
          </w:p>
        </w:tc>
      </w:tr>
      <w:tr>
        <w:tc>
          <w:tcPr/>
          <w:p>
            <w:pPr>
              <w:pStyle w:val="Compact"/>
              <w:jc w:val="left"/>
            </w:pPr>
            <w:r>
              <w:t xml:space="preserve">6</w:t>
            </w:r>
          </w:p>
        </w:tc>
        <w:tc>
          <w:tcPr/>
          <w:p>
            <w:pPr>
              <w:pStyle w:val="Compact"/>
              <w:jc w:val="left"/>
            </w:pPr>
            <w:r>
              <w:rPr>
                <w:bCs/>
                <w:b/>
              </w:rPr>
              <w:t xml:space="preserve">Expert Testimony &amp; Consultation – Municipal Hearing</w:t>
            </w:r>
            <w:r>
              <w:t xml:space="preserve"> </w:t>
            </w:r>
            <w:r>
              <w:t xml:space="preserve">– The Meteorologist appeared before the New York City Landmarks Preservation Commission to provide expert meteorological testimony regarding wind load projections and climate resilience for the proposed structure in the United States New York City urban environment.</w:t>
            </w:r>
          </w:p>
        </w:tc>
        <w:tc>
          <w:tcPr/>
          <w:p>
            <w:pPr>
              <w:pStyle w:val="Compact"/>
              <w:jc w:val="left"/>
            </w:pPr>
            <w:r>
              <w:t xml:space="preserve">June 12, 2025</w:t>
            </w:r>
          </w:p>
        </w:tc>
        <w:tc>
          <w:tcPr/>
          <w:p>
            <w:pPr>
              <w:pStyle w:val="Compact"/>
              <w:jc w:val="left"/>
            </w:pPr>
            <w:r>
              <w:t xml:space="preserve">6 hrs</w:t>
            </w:r>
          </w:p>
        </w:tc>
        <w:tc>
          <w:tcPr/>
          <w:p>
            <w:pPr>
              <w:pStyle w:val="Compact"/>
              <w:jc w:val="left"/>
            </w:pPr>
            <w:r>
              <w:t xml:space="preserve">$275.00</w:t>
            </w:r>
          </w:p>
        </w:tc>
        <w:tc>
          <w:tcPr/>
          <w:p>
            <w:pPr>
              <w:pStyle w:val="Compact"/>
              <w:jc w:val="left"/>
            </w:pPr>
            <w:r>
              <w:t xml:space="preserve">$1,650.00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$37,850.00</w:t>
            </w:r>
          </w:p>
        </w:tc>
      </w:tr>
      <w:tr>
        <w:tc>
          <w:tcPr/>
          <w:p>
            <w:pPr>
              <w:pStyle w:val="Compact"/>
              <w:jc w:val="left"/>
            </w:pPr>
            <w:r>
              <w:t xml:space="preserve">New York City Sales Tax (8.875%)</w:t>
            </w:r>
          </w:p>
        </w:tc>
        <w:tc>
          <w:tcPr/>
          <w:p>
            <w:pPr>
              <w:pStyle w:val="Compact"/>
              <w:jc w:val="right"/>
            </w:pPr>
            <w:r>
              <w:t xml:space="preserve">$3,359.22</w:t>
            </w:r>
          </w:p>
        </w:tc>
      </w:tr>
      <w:tr>
        <w:tc>
          <w:tcPr/>
          <w:p>
            <w:pPr>
              <w:pStyle w:val="Compact"/>
              <w:jc w:val="left"/>
            </w:pPr>
            <w:r>
              <w:t xml:space="preserve">New York State Tax (4%)</w:t>
            </w:r>
          </w:p>
        </w:tc>
        <w:tc>
          <w:tcPr/>
          <w:p>
            <w:pPr>
              <w:pStyle w:val="Compact"/>
              <w:jc w:val="right"/>
            </w:pPr>
            <w:r>
              <w:t xml:space="preserve">$1,514.00</w:t>
            </w:r>
          </w:p>
        </w:tc>
      </w:tr>
      <w:tr>
        <w:tc>
          <w:tcPr/>
          <w:p>
            <w:pPr>
              <w:pStyle w:val="Compact"/>
              <w:jc w:val="left"/>
            </w:pPr>
            <w:r>
              <w:t xml:space="preserve">Expedited Report Delivery Surcharge</w:t>
            </w:r>
          </w:p>
        </w:tc>
        <w:tc>
          <w:tcPr/>
          <w:p>
            <w:pPr>
              <w:pStyle w:val="Compact"/>
              <w:jc w:val="right"/>
            </w:pPr>
            <w:r>
              <w:t xml:space="preserve">$450.00</w:t>
            </w:r>
          </w:p>
        </w:tc>
      </w:tr>
      <w:tr>
        <w:tc>
          <w:tcPr/>
          <w:p>
            <w:pPr>
              <w:pStyle w:val="Compact"/>
              <w:jc w:val="left"/>
            </w:pPr>
            <w:r>
              <w:t xml:space="preserve">Grand Total Due</w:t>
            </w:r>
          </w:p>
        </w:tc>
        <w:tc>
          <w:tcPr/>
          <w:p>
            <w:pPr>
              <w:pStyle w:val="Compact"/>
              <w:jc w:val="right"/>
            </w:pPr>
            <w:r>
              <w:t xml:space="preserve">$43,173.22</w:t>
            </w:r>
          </w:p>
        </w:tc>
      </w:tr>
    </w:tbl>
    <w:bookmarkStart w:id="22" w:name="Xe94dd67d82db932ace6ae6151d77117ec7b49fa"/>
    <w:p>
      <w:pPr>
        <w:pStyle w:val="Heading3"/>
      </w:pPr>
      <w:r>
        <w:t xml:space="preserve">Invoice Terms, Conditions &amp; Meteorologist Service Notes</w:t>
      </w:r>
    </w:p>
    <w:p>
      <w:pPr>
        <w:pStyle w:val="FirstParagraph"/>
      </w:pPr>
      <w:r>
        <w:t xml:space="preserve">This Invoice is issued by Whitfield Atmospheric Consulting LLC, a licensed Meteorologist practice operating within the jurisdiction of United States New York City. All meteorological services rendered under this Invoice were performed in accordance with the standards established by the American Meteorological Society and the New York State Department of Labor regulations governing professional consultants in the United States New York City area.</w:t>
      </w:r>
    </w:p>
    <w:p>
      <w:pPr>
        <w:numPr>
          <w:ilvl w:val="0"/>
          <w:numId w:val="1001"/>
        </w:numPr>
        <w:pStyle w:val="Compact"/>
      </w:pPr>
      <w:r>
        <w:t xml:space="preserve">Payment of this Invoice is due within thirty (30) calendar days of the Invoice date. Late payments shall accrue interest at a rate of 1.5% per month as permitted under New York State General Obligations Law, Article 5, applicable to commercial transactions in United States New York City.</w:t>
      </w:r>
    </w:p>
    <w:p>
      <w:pPr>
        <w:numPr>
          <w:ilvl w:val="0"/>
          <w:numId w:val="1001"/>
        </w:numPr>
        <w:pStyle w:val="Compact"/>
      </w:pPr>
      <w:r>
        <w:t xml:space="preserve">All meteorological data, forecasts, and reports provided by the Meteorologist under this Invoice are professional opinions based on available atmospheric data. The Meteorologist does not guarantee specific weather outcomes but assures the accuracy and professional integrity of all analyses delivered.</w:t>
      </w:r>
    </w:p>
    <w:p>
      <w:pPr>
        <w:numPr>
          <w:ilvl w:val="0"/>
          <w:numId w:val="1001"/>
        </w:numPr>
        <w:pStyle w:val="Compact"/>
      </w:pPr>
      <w:r>
        <w:t xml:space="preserve">The Meteorologist retains all intellectual property rights to proprietary forecasting models, analytical methodologies, and report templates developed in the course of providing services under this Invoice. The client receives a non-exclusive license to use the delivered reports for the specific United States New York City project referenced herein.</w:t>
      </w:r>
    </w:p>
    <w:p>
      <w:pPr>
        <w:numPr>
          <w:ilvl w:val="0"/>
          <w:numId w:val="1001"/>
        </w:numPr>
        <w:pStyle w:val="Compact"/>
      </w:pPr>
      <w:r>
        <w:t xml:space="preserve">Any disputes arising from this Invoice shall be resolved through binding arbitration in the United States New York City, in accordance with the rules of the American Arbitration Association, New York City office. The governing law for this Invoice is the law of the State of New York, United States.</w:t>
      </w:r>
    </w:p>
    <w:p>
      <w:pPr>
        <w:numPr>
          <w:ilvl w:val="0"/>
          <w:numId w:val="1001"/>
        </w:numPr>
        <w:pStyle w:val="Compact"/>
      </w:pPr>
      <w:r>
        <w:t xml:space="preserve">Payment may be made via wire transfer to the account specified below, or by check payable to "Whitfield Atmospheric Consulting LLC" and mailed to the United States New York City address listed above. Electronic payments via ACH are also accepted.</w:t>
      </w:r>
    </w:p>
    <w:p>
      <w:pPr>
        <w:pStyle w:val="FirstParagraph"/>
      </w:pPr>
      <w:r>
        <w:rPr>
          <w:bCs/>
          <w:b/>
        </w:rPr>
        <w:t xml:space="preserve">Payment Instructions:</w:t>
      </w:r>
      <w:r>
        <w:t xml:space="preserve"> </w:t>
      </w:r>
      <w:r>
        <w:t xml:space="preserve">Wire Transfer – Bank: First Republic Bank, New York City Branch – Routing: 021000021 – Account: 4482-7719-003 – Reference: Invoice NYC-MET-2025-04782. Please include the Invoice number on all remittances to ensure proper accounting by the Meteorologist's office in United States New York City.</w:t>
      </w:r>
    </w:p>
    <w:bookmarkEnd w:id="22"/>
    <w:p>
      <w:pPr>
        <w:pStyle w:val="BodyText"/>
      </w:pPr>
      <w:r>
        <w:rPr>
          <w:bCs/>
          <w:b/>
        </w:rPr>
        <w:t xml:space="preserve">Whitfield Atmospheric Consulting LLC</w:t>
      </w:r>
      <w:r>
        <w:t xml:space="preserve"> </w:t>
      </w:r>
      <w:r>
        <w:t xml:space="preserve">| 245 Park Avenue South, Suite 1820, New York, NY 10003 | United States New York City</w:t>
      </w:r>
    </w:p>
    <w:p>
      <w:pPr>
        <w:pStyle w:val="BodyText"/>
      </w:pPr>
      <w:r>
        <w:t xml:space="preserve">This Invoice was generated on June 15, 2025. Please retain this document for your tax records. For questions regarding this Invoice or the Meteorologist services rendered, contact the undersigned at (212) 555-0147 or e.whitfield@whitfieldatmos.com.</w:t>
      </w:r>
    </w:p>
    <w:p>
      <w:pPr>
        <w:pStyle w:val="BodyText"/>
      </w:pPr>
      <w:r>
        <w:t xml:space="preserve">Thank you for your business. We appreciate the opportunity to serve as your Meteorologist in the United States New York City.</w:t>
      </w:r>
    </w:p>
    <w:p>
      <w:pPr>
        <w:pStyle w:val="BodyText"/>
      </w:pPr>
      <w:r>
        <w:t xml:space="preserve">© 2025 Whitfield Atmospheric Consulting LLC. All rights reserved. This Invoice is a legally binding document under the laws of the State of New York, United States.</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United States New York City</dc:title>
  <dc:creator/>
  <dc:language>en</dc:language>
  <cp:keywords/>
  <dcterms:created xsi:type="dcterms:W3CDTF">2026-10-10T08:14:00Z</dcterms:created>
  <dcterms:modified xsi:type="dcterms:W3CDTF">2026-10-10T08:14:00Z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