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Accra,</w:t>
      </w:r>
      <w:r>
        <w:t xml:space="preserve"> </w:t>
      </w:r>
      <w:r>
        <w:t xml:space="preserve">Ghana</w:t>
      </w:r>
    </w:p>
    <w:bookmarkStart w:id="20" w:name="accra-premier-midwifery-services"/>
    <w:p>
      <w:pPr>
        <w:pStyle w:val="Heading1"/>
      </w:pPr>
      <w:r>
        <w:t xml:space="preserve">Accra Premier Midwifery Services</w:t>
      </w:r>
    </w:p>
    <w:p>
      <w:pPr>
        <w:pStyle w:val="FirstParagraph"/>
      </w:pPr>
      <w:r>
        <w:rPr>
          <w:bCs/>
          <w:b/>
        </w:rPr>
        <w:t xml:space="preserve">Registered Midwife:</w:t>
      </w:r>
      <w:r>
        <w:t xml:space="preserve"> </w:t>
      </w:r>
      <w:r>
        <w:t xml:space="preserve">Mrs. Ama Serwaa Mensah, RN, RM</w:t>
      </w:r>
    </w:p>
    <w:p>
      <w:pPr>
        <w:pStyle w:val="BodyText"/>
      </w:pPr>
      <w:r>
        <w:rPr>
          <w:bCs/>
          <w:b/>
        </w:rPr>
        <w:t xml:space="preserve">License No:</w:t>
      </w:r>
      <w:r>
        <w:t xml:space="preserve"> </w:t>
      </w:r>
      <w:r>
        <w:t xml:space="preserve">NMA-GH-2024-8891</w:t>
      </w:r>
    </w:p>
    <w:p>
      <w:pPr>
        <w:pStyle w:val="BodyText"/>
      </w:pPr>
      <w:r>
        <w:rPr>
          <w:bCs/>
          <w:b/>
        </w:rPr>
        <w:t xml:space="preserve">Address:</w:t>
      </w:r>
      <w:r>
        <w:t xml:space="preserve"> </w:t>
      </w:r>
      <w:r>
        <w:t xml:space="preserve">14 Independence Avenue, East Legon</w:t>
      </w:r>
    </w:p>
    <w:p>
      <w:pPr>
        <w:pStyle w:val="BodyText"/>
      </w:pPr>
      <w:r>
        <w:rPr>
          <w:bCs/>
          <w:b/>
        </w:rPr>
        <w:t xml:space="preserve">City:</w:t>
      </w:r>
      <w:r>
        <w:t xml:space="preserve"> </w:t>
      </w:r>
      <w:r>
        <w:t xml:space="preserve">Accra, Greater Accra Region, Ghana</w:t>
      </w:r>
    </w:p>
    <w:p>
      <w:pPr>
        <w:pStyle w:val="BodyText"/>
      </w:pPr>
      <w:r>
        <w:rPr>
          <w:bCs/>
          <w:b/>
        </w:rPr>
        <w:t xml:space="preserve">Phone:</w:t>
      </w:r>
      <w:r>
        <w:t xml:space="preserve"> </w:t>
      </w:r>
      <w:r>
        <w:t xml:space="preserve">+233 24 555 0199</w:t>
      </w:r>
    </w:p>
    <w:p>
      <w:pPr>
        <w:pStyle w:val="BodyText"/>
      </w:pPr>
      <w:r>
        <w:rPr>
          <w:bCs/>
          <w:b/>
        </w:rPr>
        <w:t xml:space="preserve">Email:</w:t>
      </w:r>
      <w:r>
        <w:t xml:space="preserve"> </w:t>
      </w:r>
      <w:r>
        <w:t xml:space="preserve">billing@accramidwifery.com.gh</w:t>
      </w:r>
    </w:p>
    <w:bookmarkEnd w:id="20"/>
    <w:bookmarkStart w:id="21" w:name="invoice"/>
    <w:p>
      <w:pPr>
        <w:pStyle w:val="Heading2"/>
      </w:pPr>
      <w:r>
        <w:t xml:space="preserve">INVOICE</w:t>
      </w:r>
    </w:p>
    <w:p>
      <w:pPr>
        <w:pStyle w:val="FirstParagraph"/>
      </w:pPr>
      <w:r>
        <w:t xml:space="preserve">Invoice #: INV-2024-10-045</w:t>
      </w:r>
    </w:p>
    <w:p>
      <w:pPr>
        <w:pStyle w:val="BodyText"/>
      </w:pPr>
      <w:r>
        <w:t xml:space="preserve">Date: October 24, 2024</w:t>
      </w:r>
    </w:p>
    <w:p>
      <w:pPr>
        <w:pStyle w:val="BodyText"/>
      </w:pPr>
      <w:r>
        <w:t xml:space="preserve">Due Date: November 07, 2024</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Kwame Osei</w:t>
      </w:r>
    </w:p>
    <w:p>
      <w:pPr>
        <w:pStyle w:val="BodyText"/>
      </w:pPr>
      <w:r>
        <w:rPr>
          <w:bCs/>
          <w:b/>
        </w:rPr>
        <w:t xml:space="preserve">On Behalf Of:</w:t>
      </w:r>
      <w:r>
        <w:t xml:space="preserve"> </w:t>
      </w:r>
      <w:r>
        <w:t xml:space="preserve">Mrs. Efua Osei (Patient)</w:t>
      </w:r>
    </w:p>
    <w:p>
      <w:pPr>
        <w:pStyle w:val="BodyText"/>
      </w:pPr>
      <w:r>
        <w:rPr>
          <w:bCs/>
          <w:b/>
        </w:rPr>
        <w:t xml:space="preserve">Address:</w:t>
      </w:r>
      <w:r>
        <w:t xml:space="preserve"> </w:t>
      </w:r>
      <w:r>
        <w:t xml:space="preserve">House 22, Airport Residential Area</w:t>
      </w:r>
    </w:p>
    <w:p>
      <w:pPr>
        <w:pStyle w:val="BodyText"/>
      </w:pPr>
      <w:r>
        <w:rPr>
          <w:bCs/>
          <w:b/>
        </w:rPr>
        <w:t xml:space="preserve">City:</w:t>
      </w:r>
      <w:r>
        <w:t xml:space="preserve"> </w:t>
      </w:r>
      <w:r>
        <w:t xml:space="preserve">Accra, Ghana</w:t>
      </w:r>
    </w:p>
    <w:p>
      <w:pPr>
        <w:pStyle w:val="BodyText"/>
      </w:pPr>
      <w:r>
        <w:rPr>
          <w:bCs/>
          <w:b/>
        </w:rPr>
        <w:t xml:space="preserve">Phone:</w:t>
      </w:r>
      <w:r>
        <w:t xml:space="preserve"> </w:t>
      </w:r>
      <w:r>
        <w:t xml:space="preserve">+233 20 111 2233</w:t>
      </w:r>
    </w:p>
    <w:p>
      <w:pPr>
        <w:pStyle w:val="BodyText"/>
      </w:pPr>
      <w:r>
        <w:rPr>
          <w:bCs/>
          <w:b/>
        </w:rPr>
        <w:t xml:space="preserve">NHIS Number:</w:t>
      </w:r>
      <w:r>
        <w:t xml:space="preserve"> </w:t>
      </w:r>
      <w:r>
        <w:t xml:space="preserve">NHIS-9988776655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rPr>
                <w:bCs/>
                <w:b/>
              </w:rPr>
              <w:t xml:space="preserve">Comprehensive Antenatal Care Package (Trimester 2 &amp; 3)</w:t>
            </w:r>
            <w:r>
              <w:br/>
            </w:r>
            <w:r>
              <w:t xml:space="preserve">Includes routine physical examinations, fetal heart rate monitoring, blood pressure checks, urine analysis, and nutritional counseling provided at the clinic in Accra.</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2</w:t>
            </w:r>
          </w:p>
        </w:tc>
        <w:tc>
          <w:tcPr/>
          <w:p>
            <w:pPr>
              <w:pStyle w:val="Compact"/>
              <w:jc w:val="left"/>
            </w:pPr>
            <w:r>
              <w:rPr>
                <w:bCs/>
                <w:b/>
              </w:rPr>
              <w:t xml:space="preserve">Home Birth Attendance &amp; Delivery Services</w:t>
            </w:r>
            <w:r>
              <w:br/>
            </w:r>
            <w:r>
              <w:t xml:space="preserve">Professional midwife attendance for natural delivery at the client's residence in East Legon. Includes sterile equipment setup, labor monitoring, and immediate post-delivery care for mother and newborn.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Postnatal Care &amp; Lactation Support</w:t>
            </w:r>
            <w:r>
              <w:br/>
            </w:r>
            <w:r>
              <w:t xml:space="preserve">Follow-up visits for the first two weeks post-delivery. Includes assessment of uterine involution, wound care (if applicable), breastfeeding support, and newborn health checks.</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4</w:t>
            </w:r>
          </w:p>
        </w:tc>
        <w:tc>
          <w:tcPr/>
          <w:p>
            <w:pPr>
              <w:pStyle w:val="Compact"/>
              <w:jc w:val="left"/>
            </w:pPr>
            <w:r>
              <w:rPr>
                <w:bCs/>
                <w:b/>
              </w:rPr>
              <w:t xml:space="preserve">Emergency Transport Coordination</w:t>
            </w:r>
            <w:r>
              <w:br/>
            </w:r>
            <w:r>
              <w:t xml:space="preserve">Administrative fee for coordinating ambulance transfer to Korle Bu Teaching Hospital in Accra should complications arise during labor.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Medical Supplies &amp; Consumables</w:t>
            </w:r>
            <w:r>
              <w:br/>
            </w:r>
            <w:r>
              <w:t xml:space="preserve">Provision of sterile gloves, delivery kit, umbilical cord clamps, antiseptics, and newborn care essentials used during the delivery process.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2,900.00</w:t>
            </w:r>
          </w:p>
        </w:tc>
      </w:tr>
      <w:tr>
        <w:tc>
          <w:tcPr/>
          <w:p>
            <w:pPr>
              <w:pStyle w:val="Compact"/>
              <w:jc w:val="left"/>
            </w:pPr>
            <w:r>
              <w:t xml:space="preserve">VAT (15%):</w:t>
            </w:r>
          </w:p>
        </w:tc>
        <w:tc>
          <w:tcPr/>
          <w:p>
            <w:pPr>
              <w:pStyle w:val="Compact"/>
              <w:jc w:val="right"/>
            </w:pPr>
            <w:r>
              <w:t xml:space="preserve">GHS 435.00</w:t>
            </w:r>
          </w:p>
        </w:tc>
      </w:tr>
      <w:tr>
        <w:tc>
          <w:tcPr/>
          <w:p>
            <w:pPr>
              <w:pStyle w:val="Compact"/>
              <w:jc w:val="left"/>
            </w:pPr>
            <w:r>
              <w:t xml:space="preserve">Total Due:</w:t>
            </w:r>
          </w:p>
        </w:tc>
        <w:tc>
          <w:tcPr/>
          <w:p>
            <w:pPr>
              <w:pStyle w:val="Compact"/>
              <w:jc w:val="right"/>
            </w:pPr>
            <w:r>
              <w:t xml:space="preserve">GHS 3,335.00</w:t>
            </w:r>
          </w:p>
        </w:tc>
      </w:tr>
    </w:tbl>
    <w:bookmarkStart w:id="23" w:name="payment-instructions"/>
    <w:p>
      <w:pPr>
        <w:pStyle w:val="Heading3"/>
      </w:pPr>
      <w:r>
        <w:t xml:space="preserve">Payment Instructions</w:t>
      </w:r>
    </w:p>
    <w:p>
      <w:pPr>
        <w:pStyle w:val="FirstParagraph"/>
      </w:pPr>
      <w:r>
        <w:t xml:space="preserve">Please make payment within 14 days of the invoice date. Payments can be made via Mobile Money (MTN/Vodafone/AirtelTigo) or Bank Transfer.</w:t>
      </w:r>
    </w:p>
    <w:p>
      <w:pPr>
        <w:numPr>
          <w:ilvl w:val="0"/>
          <w:numId w:val="1001"/>
        </w:numPr>
        <w:pStyle w:val="Compact"/>
      </w:pPr>
      <w:r>
        <w:rPr>
          <w:bCs/>
          <w:b/>
        </w:rPr>
        <w:t xml:space="preserve">Mobile Money:</w:t>
      </w:r>
      <w:r>
        <w:t xml:space="preserve"> </w:t>
      </w:r>
      <w:r>
        <w:t xml:space="preserve">+233 24 555 0199 (Accra Premier Midwifery Services)</w:t>
      </w:r>
    </w:p>
    <w:p>
      <w:pPr>
        <w:numPr>
          <w:ilvl w:val="0"/>
          <w:numId w:val="1001"/>
        </w:numPr>
        <w:pStyle w:val="Compact"/>
      </w:pPr>
      <w:r>
        <w:rPr>
          <w:bCs/>
          <w:b/>
        </w:rPr>
        <w:t xml:space="preserve">Bank:</w:t>
      </w:r>
      <w:r>
        <w:t xml:space="preserve"> </w:t>
      </w:r>
      <w:r>
        <w:t xml:space="preserve">Ecobank Ghana</w:t>
      </w:r>
    </w:p>
    <w:p>
      <w:pPr>
        <w:numPr>
          <w:ilvl w:val="0"/>
          <w:numId w:val="1001"/>
        </w:numPr>
        <w:pStyle w:val="Compact"/>
      </w:pPr>
      <w:r>
        <w:rPr>
          <w:bCs/>
          <w:b/>
        </w:rPr>
        <w:t xml:space="preserve">Account Name:</w:t>
      </w:r>
      <w:r>
        <w:t xml:space="preserve"> </w:t>
      </w:r>
      <w:r>
        <w:t xml:space="preserve">Ama Serwaa Mensah</w:t>
      </w:r>
    </w:p>
    <w:p>
      <w:pPr>
        <w:numPr>
          <w:ilvl w:val="0"/>
          <w:numId w:val="1001"/>
        </w:numPr>
        <w:pStyle w:val="Compact"/>
      </w:pPr>
      <w:r>
        <w:rPr>
          <w:bCs/>
          <w:b/>
        </w:rPr>
        <w:t xml:space="preserve">Account Number:</w:t>
      </w:r>
      <w:r>
        <w:t xml:space="preserve"> </w:t>
      </w:r>
      <w:r>
        <w:t xml:space="preserve">1002345678901</w:t>
      </w:r>
    </w:p>
    <w:p>
      <w:pPr>
        <w:numPr>
          <w:ilvl w:val="0"/>
          <w:numId w:val="1001"/>
        </w:numPr>
        <w:pStyle w:val="Compact"/>
      </w:pPr>
      <w:r>
        <w:rPr>
          <w:bCs/>
          <w:b/>
        </w:rPr>
        <w:t xml:space="preserve">Branch:</w:t>
      </w:r>
      <w:r>
        <w:t xml:space="preserve"> </w:t>
      </w:r>
      <w:r>
        <w:t xml:space="preserve">Accra Main Branch</w:t>
      </w:r>
    </w:p>
    <w:p>
      <w:pPr>
        <w:pStyle w:val="FirstParagraph"/>
      </w:pPr>
      <w:r>
        <w:rPr>
          <w:iCs/>
          <w:i/>
        </w:rPr>
        <w:t xml:space="preserve">Note: Please include the Invoice Number (INV-2024-10-045) as the reference for all payments.</w:t>
      </w:r>
    </w:p>
    <w:bookmarkEnd w:id="23"/>
    <w:bookmarkStart w:id="24" w:name="terms-and-conditions"/>
    <w:p>
      <w:pPr>
        <w:pStyle w:val="Heading3"/>
      </w:pPr>
      <w:r>
        <w:t xml:space="preserve">Terms and Conditions</w:t>
      </w:r>
    </w:p>
    <w:p>
      <w:pPr>
        <w:pStyle w:val="FirstParagraph"/>
      </w:pPr>
      <w:r>
        <w:t xml:space="preserve">1.</w:t>
      </w:r>
      <w:r>
        <w:t xml:space="preserve"> </w:t>
      </w:r>
      <w:r>
        <w:rPr>
          <w:bCs/>
          <w:b/>
        </w:rPr>
        <w:t xml:space="preserve">Regulatory Compliance:</w:t>
      </w:r>
      <w:r>
        <w:t xml:space="preserve"> </w:t>
      </w:r>
      <w:r>
        <w:t xml:space="preserve">All services rendered by this midwife are in strict accordance with the regulations set forth by the Nursing and Midwifery Council of Ghana. The practitioner is fully licensed to operate within the Greater Accra Region.</w:t>
      </w:r>
    </w:p>
    <w:p>
      <w:pPr>
        <w:pStyle w:val="BodyText"/>
      </w:pPr>
      <w:r>
        <w:t xml:space="preserve">2.</w:t>
      </w:r>
      <w:r>
        <w:t xml:space="preserve"> </w:t>
      </w:r>
      <w:r>
        <w:rPr>
          <w:bCs/>
          <w:b/>
        </w:rPr>
        <w:t xml:space="preserve">NHIS Coverage:</w:t>
      </w:r>
      <w:r>
        <w:t xml:space="preserve"> </w:t>
      </w:r>
      <w:r>
        <w:t xml:space="preserve">While some services may be covered under the National Health Insurance Scheme (NHIS), this invoice reflects the private payment portion or services rendered outside the NHIS cap. Please present your NHIS card for applicable claims processing.</w:t>
      </w:r>
    </w:p>
    <w:p>
      <w:pPr>
        <w:pStyle w:val="BodyText"/>
      </w:pPr>
      <w:r>
        <w:t xml:space="preserve">3.</w:t>
      </w:r>
      <w:r>
        <w:t xml:space="preserve"> </w:t>
      </w:r>
      <w:r>
        <w:rPr>
          <w:bCs/>
          <w:b/>
        </w:rPr>
        <w:t xml:space="preserve">Confidentiality:</w:t>
      </w:r>
      <w:r>
        <w:t xml:space="preserve"> </w:t>
      </w:r>
      <w:r>
        <w:t xml:space="preserve">Patient information and medical records are kept strictly confidential in compliance with Ghanaian data protection laws.</w:t>
      </w:r>
    </w:p>
    <w:p>
      <w:pPr>
        <w:pStyle w:val="BodyText"/>
      </w:pPr>
      <w:r>
        <w:t xml:space="preserve">4.</w:t>
      </w:r>
      <w:r>
        <w:t xml:space="preserve"> </w:t>
      </w:r>
      <w:r>
        <w:rPr>
          <w:bCs/>
          <w:b/>
        </w:rPr>
        <w:t xml:space="preserve">Disputes:</w:t>
      </w:r>
      <w:r>
        <w:t xml:space="preserve"> </w:t>
      </w:r>
      <w:r>
        <w:t xml:space="preserve">Any discrepancies regarding this invoice must be reported within 7 days of receipt. Late payments may incur a penalty fee of 2% per month.</w:t>
      </w:r>
    </w:p>
    <w:p>
      <w:pPr>
        <w:pStyle w:val="BodyText"/>
      </w:pPr>
      <w:r>
        <w:t xml:space="preserve">5.</w:t>
      </w:r>
      <w:r>
        <w:t xml:space="preserve"> </w:t>
      </w:r>
      <w:r>
        <w:rPr>
          <w:bCs/>
          <w:b/>
        </w:rPr>
        <w:t xml:space="preserve">Scope of Practice:</w:t>
      </w:r>
      <w:r>
        <w:t xml:space="preserve"> </w:t>
      </w:r>
      <w:r>
        <w:t xml:space="preserve">This invoice covers midwifery care only. Any specialized medical interventions requiring a physician (e.g., C-sections, specialized pharmacology) will be billed separately by the respective hospital or doctor in Accra.</w:t>
      </w:r>
    </w:p>
    <w:bookmarkEnd w:id="24"/>
    <w:p>
      <w:pPr>
        <w:pStyle w:val="BodyText"/>
      </w:pPr>
      <w:r>
        <w:rPr>
          <w:bCs/>
          <w:b/>
        </w:rPr>
        <w:t xml:space="preserve">Authorized By:</w:t>
      </w:r>
    </w:p>
    <w:p>
      <w:pPr>
        <w:pStyle w:val="BodyText"/>
      </w:pPr>
      <w:r>
        <w:t xml:space="preserve">Mrs. Ama Serwaa Mensah</w:t>
      </w:r>
    </w:p>
    <w:p>
      <w:pPr>
        <w:pStyle w:val="BodyText"/>
      </w:pPr>
      <w:r>
        <w:t xml:space="preserve">Lead Midwife</w:t>
      </w:r>
    </w:p>
    <w:p>
      <w:pPr>
        <w:pStyle w:val="BodyText"/>
      </w:pPr>
      <w:r>
        <w:rPr>
          <w:iCs/>
          <w:i/>
        </w:rPr>
        <w:t xml:space="preserve">Accra Premier Midwifery Services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Accra, Ghana</dc:title>
  <dc:creator/>
  <dc:language>en</dc:language>
  <cp:keywords/>
  <dcterms:created xsi:type="dcterms:W3CDTF">2026-10-10T03:13:32Z</dcterms:created>
  <dcterms:modified xsi:type="dcterms:W3CDTF">2026-10-10T03:13:32Z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