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golden-lotus-midwifery-care"/>
    <w:p>
      <w:pPr>
        <w:pStyle w:val="Heading1"/>
      </w:pPr>
      <w:r>
        <w:t xml:space="preserve">Golden Lotus Midwifery Care</w:t>
      </w:r>
    </w:p>
    <w:p>
      <w:pPr>
        <w:pStyle w:val="FirstParagraph"/>
      </w:pPr>
      <w:r>
        <w:rPr>
          <w:bCs/>
          <w:b/>
        </w:rPr>
        <w:t xml:space="preserve">Professional Maternity &amp; Midwifery Services</w:t>
      </w:r>
    </w:p>
    <w:p>
      <w:pPr>
        <w:pStyle w:val="BodyText"/>
      </w:pPr>
      <w:r>
        <w:t xml:space="preserve">123 Bogyoke Aung San Road, Kamayut Township</w:t>
      </w:r>
    </w:p>
    <w:p>
      <w:pPr>
        <w:pStyle w:val="BodyText"/>
      </w:pPr>
      <w:r>
        <w:t xml:space="preserve">Yangon, Myanmar</w:t>
      </w:r>
    </w:p>
    <w:p>
      <w:pPr>
        <w:pStyle w:val="BodyText"/>
      </w:pPr>
      <w:r>
        <w:t xml:space="preserve">Tel: +95 9 123 456 789 | Email: billing@goldenlotusmidwife.mm</w:t>
      </w:r>
    </w:p>
    <w:p>
      <w:pPr>
        <w:pStyle w:val="BodyText"/>
      </w:pPr>
      <w:r>
        <w:t xml:space="preserve">TIN: 01234567890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01, 2023 - October 24, 2023</w:t>
      </w:r>
    </w:p>
    <w:bookmarkEnd w:id="21"/>
    <w:bookmarkStart w:id="22" w:name="bill-to"/>
    <w:p>
      <w:pPr>
        <w:pStyle w:val="Heading3"/>
      </w:pPr>
      <w:r>
        <w:t xml:space="preserve">Bill To:</w:t>
      </w:r>
    </w:p>
    <w:p>
      <w:pPr>
        <w:pStyle w:val="FirstParagraph"/>
      </w:pPr>
      <w:r>
        <w:rPr>
          <w:bCs/>
          <w:b/>
        </w:rPr>
        <w:t xml:space="preserve">Ms. Khin Mar Aung</w:t>
      </w:r>
    </w:p>
    <w:p>
      <w:pPr>
        <w:pStyle w:val="BodyText"/>
      </w:pPr>
      <w:r>
        <w:t xml:space="preserve">45 Inya Road, Dagon Township</w:t>
      </w:r>
    </w:p>
    <w:p>
      <w:pPr>
        <w:pStyle w:val="BodyText"/>
      </w:pPr>
      <w:r>
        <w:t xml:space="preserve">Yangon, Myanmar</w:t>
      </w:r>
    </w:p>
    <w:p>
      <w:pPr>
        <w:pStyle w:val="BodyText"/>
      </w:pPr>
      <w:r>
        <w:t xml:space="preserve">Phone: +95 9 987 654 321</w:t>
      </w:r>
    </w:p>
    <w:bookmarkEnd w:id="22"/>
    <w:bookmarkStart w:id="23" w:name="service-location"/>
    <w:p>
      <w:pPr>
        <w:pStyle w:val="Heading3"/>
      </w:pPr>
      <w:r>
        <w:t xml:space="preserve">Service Location:</w:t>
      </w:r>
    </w:p>
    <w:p>
      <w:pPr>
        <w:pStyle w:val="FirstParagraph"/>
      </w:pPr>
      <w:r>
        <w:rPr>
          <w:bCs/>
          <w:b/>
        </w:rPr>
        <w:t xml:space="preserve">Home Birth / Clinic Visit</w:t>
      </w:r>
    </w:p>
    <w:p>
      <w:pPr>
        <w:pStyle w:val="BodyText"/>
      </w:pPr>
      <w:r>
        <w:t xml:space="preserve">Same as Billing Address</w:t>
      </w:r>
    </w:p>
    <w:p>
      <w:pPr>
        <w:pStyle w:val="BodyText"/>
      </w:pPr>
      <w:r>
        <w:t xml:space="preserve">Yangon, Myanmar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 / Hours</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Initial Prenatal Consultation &amp; Risk Assessment</w:t>
            </w:r>
            <w:r>
              <w:br/>
            </w:r>
            <w:r>
              <w:t xml:space="preserve">Comprehensive health history review, physical examination, and personalized birth plan creation tailored for the client in Yangon. Includes discussion of local hospital protocols and emergency transport logistics.</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Monthly Antenatal Monitoring Visits (x3)</w:t>
            </w:r>
            <w:r>
              <w:br/>
            </w:r>
            <w:r>
              <w:t xml:space="preserve">Regular midwife home visits to monitor fetal heart rate, maternal blood pressure, and nutritional status. Education on labor signs and preparation for delivery in accordance with Myanmar Ministry of Health guidelines.</w:t>
            </w:r>
          </w:p>
        </w:tc>
        <w:tc>
          <w:tcPr/>
          <w:p>
            <w:pPr>
              <w:pStyle w:val="Compact"/>
              <w:jc w:val="left"/>
            </w:pPr>
            <w:r>
              <w:t xml:space="preserve">3 Visits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Specialized Nutrition &amp; Lifestyle Counseling</w:t>
            </w:r>
            <w:r>
              <w:br/>
            </w:r>
            <w:r>
              <w:t xml:space="preserve">Dietary planning suitable for local availability in Yangon markets. Guidance on managing common pregnancy discomforts and ensuring optimal health for mother and baby during the third trimester.</w:t>
            </w:r>
          </w:p>
        </w:tc>
        <w:tc>
          <w:tcPr/>
          <w:p>
            <w:pPr>
              <w:pStyle w:val="Compact"/>
              <w:jc w:val="left"/>
            </w:pPr>
            <w:r>
              <w:t xml:space="preserve">2 Sessions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Labor Support &amp; Delivery Assistance</w:t>
            </w:r>
            <w:r>
              <w:br/>
            </w:r>
            <w:r>
              <w:t xml:space="preserve">Continuous support during labor, including pain management techniques, monitoring of labor progression, and assistance with safe delivery. Includes coordination with local medical facilities if transfer is required.</w:t>
            </w:r>
          </w:p>
        </w:tc>
        <w:tc>
          <w:tcPr/>
          <w:p>
            <w:pPr>
              <w:pStyle w:val="Compact"/>
              <w:jc w:val="left"/>
            </w:pPr>
            <w:r>
              <w:t xml:space="preserve">1 Event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Immediate Postpartum Care (Mother &amp; Newborn)</w:t>
            </w:r>
            <w:r>
              <w:br/>
            </w:r>
            <w:r>
              <w:t xml:space="preserve">Assessment of mother's recovery and newborn's vital signs immediately after birth. Assistance with initial breastfeeding and cord care instructions.</w:t>
            </w:r>
          </w:p>
        </w:tc>
        <w:tc>
          <w:tcPr/>
          <w:p>
            <w:pPr>
              <w:pStyle w:val="Compact"/>
              <w:jc w:val="left"/>
            </w:pPr>
            <w:r>
              <w:t xml:space="preserve">1 Session</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Postnatal Home Visits (x4)</w:t>
            </w:r>
            <w:r>
              <w:br/>
            </w:r>
            <w:r>
              <w:t xml:space="preserve">Follow-up visits during the first month post-delivery to monitor healing, support breastfeeding challenges, and provide emotional support to the new family unit in Yangon.</w:t>
            </w:r>
          </w:p>
        </w:tc>
        <w:tc>
          <w:tcPr/>
          <w:p>
            <w:pPr>
              <w:pStyle w:val="Compact"/>
              <w:jc w:val="left"/>
            </w:pPr>
            <w:r>
              <w:t xml:space="preserve">4 Visits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7</w:t>
            </w:r>
          </w:p>
        </w:tc>
        <w:tc>
          <w:tcPr/>
          <w:p>
            <w:pPr>
              <w:pStyle w:val="Compact"/>
              <w:jc w:val="left"/>
            </w:pPr>
            <w:r>
              <w:rPr>
                <w:bCs/>
                <w:b/>
              </w:rPr>
              <w:t xml:space="preserve">Emergency On-Call Availability Fee</w:t>
            </w:r>
            <w:r>
              <w:br/>
            </w:r>
            <w:r>
              <w:t xml:space="preserve">24/7 availability of the midwife throughout the pregnancy and immediate postpartum period for urgent consultations or emergencies within Yangon city limits.</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2,170,000 MMK</w:t>
      </w:r>
    </w:p>
    <w:p>
      <w:pPr>
        <w:pStyle w:val="BodyText"/>
      </w:pPr>
      <w:r>
        <w:t xml:space="preserve">Service Tax (5%):</w:t>
      </w:r>
      <w:r>
        <w:t xml:space="preserve"> </w:t>
      </w:r>
      <w:r>
        <w:t xml:space="preserve">108,500 MMK</w:t>
      </w:r>
    </w:p>
    <w:p>
      <w:pPr>
        <w:pStyle w:val="BodyText"/>
      </w:pPr>
      <w:r>
        <w:t xml:space="preserve">Discount (Early Payment):</w:t>
      </w:r>
      <w:r>
        <w:t xml:space="preserve"> </w:t>
      </w:r>
      <w:r>
        <w:t xml:space="preserve">-50,000 MMK</w:t>
      </w:r>
    </w:p>
    <w:p>
      <w:pPr>
        <w:pStyle w:val="BodyText"/>
      </w:pPr>
      <w:r>
        <w:t xml:space="preserve">TOTAL DUE:</w:t>
      </w:r>
      <w:r>
        <w:t xml:space="preserve"> </w:t>
      </w:r>
      <w:r>
        <w:t xml:space="preserve">2,228,500 MMK</w:t>
      </w:r>
    </w:p>
    <w:bookmarkStart w:id="24" w:name="payment-instructions"/>
    <w:p>
      <w:pPr>
        <w:pStyle w:val="Heading3"/>
      </w:pPr>
      <w:r>
        <w:t xml:space="preserve">Payment Instructions</w:t>
      </w:r>
    </w:p>
    <w:p>
      <w:pPr>
        <w:pStyle w:val="FirstParagraph"/>
      </w:pPr>
      <w:r>
        <w:t xml:space="preserve">Please make payment within 14 days of the invoice date. Payments can be made via bank transfer or cash.</w:t>
      </w:r>
    </w:p>
    <w:p>
      <w:pPr>
        <w:pStyle w:val="BodyText"/>
      </w:pPr>
      <w:r>
        <w:rPr>
          <w:bCs/>
          <w:b/>
        </w:rPr>
        <w:t xml:space="preserve">Bank Name:</w:t>
      </w:r>
      <w:r>
        <w:t xml:space="preserve"> </w:t>
      </w:r>
      <w:r>
        <w:t xml:space="preserve">KBZ Bank</w:t>
      </w:r>
    </w:p>
    <w:p>
      <w:pPr>
        <w:pStyle w:val="BodyText"/>
      </w:pPr>
      <w:r>
        <w:rPr>
          <w:bCs/>
          <w:b/>
        </w:rPr>
        <w:t xml:space="preserve">Account Name:</w:t>
      </w:r>
      <w:r>
        <w:t xml:space="preserve"> </w:t>
      </w:r>
      <w:r>
        <w:t xml:space="preserve">Golden Lotus Midwifery Care Co., Ltd.</w:t>
      </w:r>
    </w:p>
    <w:p>
      <w:pPr>
        <w:pStyle w:val="BodyText"/>
      </w:pPr>
      <w:r>
        <w:rPr>
          <w:bCs/>
          <w:b/>
        </w:rPr>
        <w:t xml:space="preserve">Account Number:</w:t>
      </w:r>
      <w:r>
        <w:t xml:space="preserve"> </w:t>
      </w:r>
      <w:r>
        <w:t xml:space="preserve">0123-4567-8901-2345</w:t>
      </w:r>
    </w:p>
    <w:p>
      <w:pPr>
        <w:pStyle w:val="BodyText"/>
      </w:pPr>
      <w:r>
        <w:rPr>
          <w:bCs/>
          <w:b/>
        </w:rPr>
        <w:t xml:space="preserve">Branch:</w:t>
      </w:r>
      <w:r>
        <w:t xml:space="preserve"> </w:t>
      </w:r>
      <w:r>
        <w:t xml:space="preserve">Yangon Central Branch</w:t>
      </w:r>
    </w:p>
    <w:p>
      <w:pPr>
        <w:pStyle w:val="BodyText"/>
      </w:pPr>
      <w:r>
        <w:rPr>
          <w:bCs/>
          <w:b/>
        </w:rPr>
        <w:t xml:space="preserve">Reference:</w:t>
      </w:r>
      <w:r>
        <w:t xml:space="preserve"> </w:t>
      </w:r>
      <w:r>
        <w:t xml:space="preserve">Please use Invoice Number INV-2023-0892 as the payment reference.</w:t>
      </w:r>
    </w:p>
    <w:bookmarkEnd w:id="24"/>
    <w:bookmarkStart w:id="25" w:name="terms-and-conditions"/>
    <w:p>
      <w:pPr>
        <w:pStyle w:val="Heading3"/>
      </w:pPr>
      <w:r>
        <w:t xml:space="preserve">Terms and Conditions</w:t>
      </w:r>
    </w:p>
    <w:p>
      <w:pPr>
        <w:numPr>
          <w:ilvl w:val="0"/>
          <w:numId w:val="1001"/>
        </w:numPr>
        <w:pStyle w:val="Compact"/>
      </w:pPr>
      <w:r>
        <w:t xml:space="preserve">All services provided by certified midwives registered with the Myanmar Medical Council.</w:t>
      </w:r>
    </w:p>
    <w:p>
      <w:pPr>
        <w:numPr>
          <w:ilvl w:val="0"/>
          <w:numId w:val="1001"/>
        </w:numPr>
        <w:pStyle w:val="Compact"/>
      </w:pPr>
      <w:r>
        <w:t xml:space="preserve">Prices are quoted in Myanmar Kyat (MMK) and are subject to change based on currency fluctuations if payment is delayed beyond 30 days.</w:t>
      </w:r>
    </w:p>
    <w:p>
      <w:pPr>
        <w:numPr>
          <w:ilvl w:val="0"/>
          <w:numId w:val="1001"/>
        </w:numPr>
        <w:pStyle w:val="Compact"/>
      </w:pPr>
      <w:r>
        <w:t xml:space="preserve">In the event of a medical emergency requiring hospital transfer, additional costs for hospital services are the responsibility of the client.</w:t>
      </w:r>
    </w:p>
    <w:p>
      <w:pPr>
        <w:numPr>
          <w:ilvl w:val="0"/>
          <w:numId w:val="1001"/>
        </w:numPr>
        <w:pStyle w:val="Compact"/>
      </w:pPr>
      <w:r>
        <w:t xml:space="preserve">Confidentiality of all medical records is strictly maintained in accordance with local privacy laws.</w:t>
      </w:r>
    </w:p>
    <w:p>
      <w:pPr>
        <w:numPr>
          <w:ilvl w:val="0"/>
          <w:numId w:val="1001"/>
        </w:numPr>
        <w:pStyle w:val="Compact"/>
      </w:pPr>
      <w:r>
        <w:t xml:space="preserve">Any disputes regarding this invoice should be resolved amicably through direct communication with our office in Yangon.</w:t>
      </w:r>
    </w:p>
    <w:bookmarkEnd w:id="25"/>
    <w:p>
      <w:pPr>
        <w:pStyle w:val="FirstParagraph"/>
      </w:pPr>
      <w:r>
        <w:t xml:space="preserve">Authorized Signature</w:t>
      </w:r>
    </w:p>
    <w:p>
      <w:pPr>
        <w:pStyle w:val="BodyText"/>
      </w:pPr>
      <w:r>
        <w:rPr>
          <w:bCs/>
          <w:b/>
        </w:rPr>
        <w:t xml:space="preserve">Dr. Thida Win</w:t>
      </w:r>
    </w:p>
    <w:p>
      <w:pPr>
        <w:pStyle w:val="BodyText"/>
      </w:pPr>
      <w:r>
        <w:t xml:space="preserve">Lead Midwife &amp; Director</w:t>
      </w:r>
    </w:p>
    <w:p>
      <w:pPr>
        <w:pStyle w:val="BodyText"/>
      </w:pPr>
      <w:r>
        <w:t xml:space="preserve">Golden Lotus Midwifery Care</w:t>
      </w:r>
    </w:p>
    <w:p>
      <w:pPr>
        <w:pStyle w:val="BodyText"/>
      </w:pPr>
      <w:r>
        <w:t xml:space="preserve">Client Acknowledgment</w:t>
      </w:r>
    </w:p>
    <w:p>
      <w:pPr>
        <w:pStyle w:val="BodyText"/>
      </w:pPr>
      <w:r>
        <w:rPr>
          <w:bCs/>
          <w:b/>
        </w:rPr>
        <w:t xml:space="preserve">Ms. Khin Mar Aung</w:t>
      </w:r>
    </w:p>
    <w:p>
      <w:pPr>
        <w:pStyle w:val="BodyText"/>
      </w:pPr>
      <w:r>
        <w:t xml:space="preserve">Date: _______________</w:t>
      </w:r>
    </w:p>
    <w:p>
      <w:pPr>
        <w:pStyle w:val="BodyText"/>
      </w:pPr>
      <w:r>
        <w:t xml:space="preserve">Thank you for choosing Golden Lotus Midwifery Care for your maternity journey in Yangon, Myanmar.</w:t>
      </w:r>
    </w:p>
    <w:p>
      <w:pPr>
        <w:pStyle w:val="BodyText"/>
      </w:pPr>
      <w:r>
        <w:t xml:space="preserve">This is a computer-generated invoice and does not require a physical stamp.</w:t>
      </w:r>
    </w:p>
    <w:p>
      <w:pPr>
        <w:pStyle w:val="BodyText"/>
      </w:pPr>
      <w:r>
        <w:t xml:space="preserve">© 2023 Golden Lotus Midwifery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Yangon, Myanmar</dc:title>
  <dc:creator/>
  <dc:language>en</dc:language>
  <cp:keywords/>
  <dcterms:created xsi:type="dcterms:W3CDTF">2026-10-10T01:10:37Z</dcterms:created>
  <dcterms:modified xsi:type="dcterms:W3CDTF">2026-10-10T01:10:37Z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