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Midwife</w:t>
      </w:r>
      <w:r>
        <w:t xml:space="preserve"> </w:t>
      </w:r>
      <w:r>
        <w:t xml:space="preserve">Services</w:t>
      </w:r>
      <w:r>
        <w:t xml:space="preserve"> </w:t>
      </w:r>
      <w:r>
        <w:t xml:space="preserve">Invoice</w:t>
      </w:r>
      <w:r>
        <w:t xml:space="preserve"> </w:t>
      </w:r>
      <w:r>
        <w:t xml:space="preserve">-</w:t>
      </w:r>
      <w:r>
        <w:t xml:space="preserve"> </w:t>
      </w:r>
      <w:r>
        <w:t xml:space="preserve">Abu</w:t>
      </w:r>
      <w:r>
        <w:t xml:space="preserve"> </w:t>
      </w:r>
      <w:r>
        <w:t xml:space="preserve">Dhabi,</w:t>
      </w:r>
      <w:r>
        <w:t xml:space="preserve"> </w:t>
      </w:r>
      <w:r>
        <w:t xml:space="preserve">UAE</w:t>
      </w:r>
    </w:p>
    <w:bookmarkStart w:id="20" w:name="abu-dhabi-maternal-care-services"/>
    <w:p>
      <w:pPr>
        <w:pStyle w:val="Heading1"/>
      </w:pPr>
      <w:r>
        <w:t xml:space="preserve">Abu Dhabi Maternal Care Services</w:t>
      </w:r>
    </w:p>
    <w:p>
      <w:pPr>
        <w:pStyle w:val="FirstParagraph"/>
      </w:pPr>
      <w:r>
        <w:t xml:space="preserve">Licensed Midwifery Practice</w:t>
      </w:r>
      <w:r>
        <w:br/>
      </w:r>
      <w:r>
        <w:t xml:space="preserve">Al Reem Island, Tower B, Office 405</w:t>
      </w:r>
      <w:r>
        <w:br/>
      </w:r>
      <w:r>
        <w:t xml:space="preserve">Abu Dhabi, United Arab Emirates</w:t>
      </w:r>
      <w:r>
        <w:br/>
      </w:r>
      <w:r>
        <w:t xml:space="preserve">Phone: +971 2 555 1234</w:t>
      </w:r>
      <w:r>
        <w:br/>
      </w:r>
      <w:r>
        <w:t xml:space="preserve">Email: billing@admaternalcare.ae</w:t>
      </w:r>
      <w:r>
        <w:br/>
      </w:r>
      <w:r>
        <w:t xml:space="preserve">TRN: 100123456700003</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INV-2023-0892</w:t>
      </w:r>
    </w:p>
    <w:p>
      <w:pPr>
        <w:pStyle w:val="BodyText"/>
      </w:pPr>
      <w:r>
        <w:rPr>
          <w:bCs/>
          <w:b/>
        </w:rPr>
        <w:t xml:space="preserve">Date Issued:</w:t>
      </w:r>
      <w:r>
        <w:t xml:space="preserve"> </w:t>
      </w:r>
      <w:r>
        <w:t xml:space="preserve">October 15, 2023</w:t>
      </w:r>
    </w:p>
    <w:p>
      <w:pPr>
        <w:pStyle w:val="BodyText"/>
      </w:pPr>
      <w:r>
        <w:rPr>
          <w:bCs/>
          <w:b/>
        </w:rPr>
        <w:t xml:space="preserve">Due Date:</w:t>
      </w:r>
      <w:r>
        <w:t xml:space="preserve"> </w:t>
      </w:r>
      <w:r>
        <w:t xml:space="preserve">November 15, 2023</w:t>
      </w:r>
    </w:p>
    <w:bookmarkEnd w:id="21"/>
    <w:bookmarkStart w:id="22" w:name="from"/>
    <w:p>
      <w:pPr>
        <w:pStyle w:val="Heading3"/>
      </w:pPr>
      <w:r>
        <w:t xml:space="preserve">From:</w:t>
      </w:r>
    </w:p>
    <w:p>
      <w:pPr>
        <w:pStyle w:val="FirstParagraph"/>
      </w:pPr>
      <w:r>
        <w:rPr>
          <w:bCs/>
          <w:b/>
        </w:rPr>
        <w:t xml:space="preserve">Dr. Sarah Al-Mansoori</w:t>
      </w:r>
      <w:r>
        <w:br/>
      </w:r>
      <w:r>
        <w:t xml:space="preserve">Certified Midwife &amp; Obstetric Specialist</w:t>
      </w:r>
      <w:r>
        <w:br/>
      </w:r>
      <w:r>
        <w:t xml:space="preserve">Abu Dhabi Health Authority (DHA) License: MID-98765</w:t>
      </w:r>
      <w:r>
        <w:br/>
      </w:r>
      <w:r>
        <w:t xml:space="preserve">United Arab Emirates Abu Dhabi</w:t>
      </w:r>
    </w:p>
    <w:bookmarkEnd w:id="22"/>
    <w:bookmarkStart w:id="23" w:name="bill-to"/>
    <w:p>
      <w:pPr>
        <w:pStyle w:val="Heading3"/>
      </w:pPr>
      <w:r>
        <w:t xml:space="preserve">Bill To:</w:t>
      </w:r>
    </w:p>
    <w:p>
      <w:pPr>
        <w:pStyle w:val="FirstParagraph"/>
      </w:pPr>
      <w:r>
        <w:rPr>
          <w:bCs/>
          <w:b/>
        </w:rPr>
        <w:t xml:space="preserve">Ms. Fatima Al-Zaabi</w:t>
      </w:r>
      <w:r>
        <w:br/>
      </w:r>
      <w:r>
        <w:t xml:space="preserve">Client ID: CLT-45678</w:t>
      </w:r>
      <w:r>
        <w:br/>
      </w:r>
      <w:r>
        <w:t xml:space="preserve">Al Khalidiyah, Abu Dhabi</w:t>
      </w:r>
      <w:r>
        <w:br/>
      </w:r>
      <w:r>
        <w:t xml:space="preserve">United Arab Emirates</w:t>
      </w:r>
      <w:r>
        <w:br/>
      </w:r>
      <w:r>
        <w:t xml:space="preserve">Phone: +971 50 123 4567</w:t>
      </w:r>
      <w:r>
        <w:br/>
      </w:r>
      <w:r>
        <w:t xml:space="preserve">Email: fatima.alzaabi@example.com</w:t>
      </w:r>
    </w:p>
    <w:bookmarkEnd w:id="23"/>
    <w:bookmarkStart w:id="25" w:name="professional-midwife-services-rendered"/>
    <w:p>
      <w:pPr>
        <w:pStyle w:val="Heading3"/>
      </w:pPr>
      <w:r>
        <w:t xml:space="preserve">Professional Midwife Services Rendered</w:t>
      </w:r>
    </w:p>
    <w:p>
      <w:pPr>
        <w:pStyle w:val="FirstParagraph"/>
      </w:pPr>
      <w:r>
        <w:t xml:space="preserve">This invoice details the comprehensive midwifery care provided in accordance with the healthcare standards of the United Arab Emirates Abu Dhabi. The services include prenatal consultations, labor support, postnatal care, and specialized maternal health assessments. All procedures were conducted under the supervision of licensed medical professionals and comply with the regulations set forth by the Department of Health – Abu Dhabi (DOH).</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Initial Prenatal Consultation &amp; Health Assessment</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Monthly Midwife Check-ups (8 Sessions)</w:t>
            </w:r>
          </w:p>
        </w:tc>
        <w:tc>
          <w:tcPr/>
          <w:p>
            <w:pPr>
              <w:pStyle w:val="Compact"/>
              <w:jc w:val="left"/>
            </w:pPr>
            <w:r>
              <w:t xml:space="preserve">8</w:t>
            </w:r>
          </w:p>
        </w:tc>
        <w:tc>
          <w:tcPr/>
          <w:p>
            <w:pPr>
              <w:pStyle w:val="Compact"/>
              <w:jc w:val="left"/>
            </w:pPr>
            <w:r>
              <w:t xml:space="preserve">250.00</w:t>
            </w:r>
          </w:p>
        </w:tc>
        <w:tc>
          <w:tcPr/>
          <w:p>
            <w:pPr>
              <w:pStyle w:val="Compact"/>
              <w:jc w:val="left"/>
            </w:pPr>
            <w:r>
              <w:t xml:space="preserve">2,000.00</w:t>
            </w:r>
          </w:p>
        </w:tc>
      </w:tr>
      <w:tr>
        <w:tc>
          <w:tcPr/>
          <w:p>
            <w:pPr>
              <w:pStyle w:val="Compact"/>
              <w:jc w:val="left"/>
            </w:pPr>
            <w:r>
              <w:t xml:space="preserve">Ultrasound Monitoring &amp; Fetal Development Review</w:t>
            </w:r>
          </w:p>
        </w:tc>
        <w:tc>
          <w:tcPr/>
          <w:p>
            <w:pPr>
              <w:pStyle w:val="Compact"/>
              <w:jc w:val="left"/>
            </w:pPr>
            <w:r>
              <w:t xml:space="preserve">3</w:t>
            </w:r>
          </w:p>
        </w:tc>
        <w:tc>
          <w:tcPr/>
          <w:p>
            <w:pPr>
              <w:pStyle w:val="Compact"/>
              <w:jc w:val="left"/>
            </w:pPr>
            <w:r>
              <w:t xml:space="preserve">400.00</w:t>
            </w:r>
          </w:p>
        </w:tc>
        <w:tc>
          <w:tcPr/>
          <w:p>
            <w:pPr>
              <w:pStyle w:val="Compact"/>
              <w:jc w:val="left"/>
            </w:pPr>
            <w:r>
              <w:t xml:space="preserve">1,200.00</w:t>
            </w:r>
          </w:p>
        </w:tc>
      </w:tr>
      <w:tr>
        <w:tc>
          <w:tcPr/>
          <w:p>
            <w:pPr>
              <w:pStyle w:val="Compact"/>
              <w:jc w:val="left"/>
            </w:pPr>
            <w:r>
              <w:t xml:space="preserve">Labor &amp; Delivery Support (In-Clinic)</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Postnatal Care Package (4 Visits)</w:t>
            </w:r>
          </w:p>
        </w:tc>
        <w:tc>
          <w:tcPr/>
          <w:p>
            <w:pPr>
              <w:pStyle w:val="Compact"/>
              <w:jc w:val="left"/>
            </w:pPr>
            <w:r>
              <w:t xml:space="preserve">4</w:t>
            </w:r>
          </w:p>
        </w:tc>
        <w:tc>
          <w:tcPr/>
          <w:p>
            <w:pPr>
              <w:pStyle w:val="Compact"/>
              <w:jc w:val="left"/>
            </w:pPr>
            <w:r>
              <w:t xml:space="preserve">200.00</w:t>
            </w:r>
          </w:p>
        </w:tc>
        <w:tc>
          <w:tcPr/>
          <w:p>
            <w:pPr>
              <w:pStyle w:val="Compact"/>
              <w:jc w:val="left"/>
            </w:pPr>
            <w:r>
              <w:t xml:space="preserve">800.00</w:t>
            </w:r>
          </w:p>
        </w:tc>
      </w:tr>
      <w:tr>
        <w:tc>
          <w:tcPr/>
          <w:p>
            <w:pPr>
              <w:pStyle w:val="Compact"/>
              <w:jc w:val="left"/>
            </w:pPr>
            <w:r>
              <w:t xml:space="preserve">Breastfeeding Counseling &amp; Lactation Support</w:t>
            </w:r>
          </w:p>
        </w:tc>
        <w:tc>
          <w:tcPr/>
          <w:p>
            <w:pPr>
              <w:pStyle w:val="Compact"/>
              <w:jc w:val="left"/>
            </w:pPr>
            <w:r>
              <w:t xml:space="preserve">2</w:t>
            </w:r>
          </w:p>
        </w:tc>
        <w:tc>
          <w:tcPr/>
          <w:p>
            <w:pPr>
              <w:pStyle w:val="Compact"/>
              <w:jc w:val="left"/>
            </w:pPr>
            <w:r>
              <w:t xml:space="preserve">150.00</w:t>
            </w:r>
          </w:p>
        </w:tc>
        <w:tc>
          <w:tcPr/>
          <w:p>
            <w:pPr>
              <w:pStyle w:val="Compact"/>
              <w:jc w:val="left"/>
            </w:pPr>
            <w:r>
              <w:t xml:space="preserve">300.00</w:t>
            </w:r>
          </w:p>
        </w:tc>
      </w:tr>
      <w:tr>
        <w:tc>
          <w:tcPr/>
          <w:p>
            <w:pPr>
              <w:pStyle w:val="Compact"/>
              <w:jc w:val="left"/>
            </w:pPr>
            <w:r>
              <w:t xml:space="preserve">Newborn Health Screening &amp; Vaccination Coordination</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Emergency On-Call Midwife Service (24/7 Coverage)</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Medical Documentation &amp; DOH Compliance Reporting</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8,600.00 AED</w:t>
            </w:r>
          </w:p>
        </w:tc>
      </w:tr>
      <w:tr>
        <w:tc>
          <w:tcPr/>
          <w:p>
            <w:pPr>
              <w:pStyle w:val="Compact"/>
              <w:jc w:val="left"/>
            </w:pPr>
            <w:r>
              <w:t xml:space="preserve">VAT (5%):</w:t>
            </w:r>
          </w:p>
        </w:tc>
        <w:tc>
          <w:tcPr/>
          <w:p>
            <w:pPr>
              <w:pStyle w:val="Compact"/>
              <w:jc w:val="left"/>
            </w:pPr>
            <w:r>
              <w:t xml:space="preserve">430.00 AED</w:t>
            </w:r>
          </w:p>
        </w:tc>
      </w:tr>
      <w:tr>
        <w:tc>
          <w:tcPr/>
          <w:p>
            <w:pPr>
              <w:pStyle w:val="Compact"/>
              <w:jc w:val="left"/>
            </w:pPr>
            <w:r>
              <w:t xml:space="preserve">Total Amount Due:</w:t>
            </w:r>
          </w:p>
        </w:tc>
        <w:tc>
          <w:tcPr/>
          <w:p>
            <w:pPr>
              <w:pStyle w:val="Compact"/>
              <w:jc w:val="left"/>
            </w:pPr>
            <w:r>
              <w:t xml:space="preserve">9,030.00 AED</w:t>
            </w:r>
          </w:p>
        </w:tc>
      </w:tr>
    </w:tbl>
    <w:bookmarkStart w:id="24" w:name="payment-terms-notes"/>
    <w:p>
      <w:pPr>
        <w:pStyle w:val="Heading4"/>
      </w:pPr>
      <w:r>
        <w:t xml:space="preserve">Payment Terms &amp; Notes:</w:t>
      </w:r>
    </w:p>
    <w:p>
      <w:pPr>
        <w:numPr>
          <w:ilvl w:val="0"/>
          <w:numId w:val="1001"/>
        </w:numPr>
        <w:pStyle w:val="Compact"/>
      </w:pPr>
      <w:r>
        <w:t xml:space="preserve">Payment is due within 30 days of the invoice date.</w:t>
      </w:r>
    </w:p>
    <w:p>
      <w:pPr>
        <w:numPr>
          <w:ilvl w:val="0"/>
          <w:numId w:val="1001"/>
        </w:numPr>
        <w:pStyle w:val="Compact"/>
      </w:pPr>
      <w:r>
        <w:t xml:space="preserve">Accepted payment methods: Bank Transfer, Credit Card, or Cash (in AED).</w:t>
      </w:r>
    </w:p>
    <w:p>
      <w:pPr>
        <w:numPr>
          <w:ilvl w:val="0"/>
          <w:numId w:val="1001"/>
        </w:numPr>
        <w:pStyle w:val="Compact"/>
      </w:pPr>
      <w:r>
        <w:t xml:space="preserve">Bank Details: Emirates NBD, Account Name: Abu Dhabi Maternal Care Services, Account Number: 1234567890123, IBAN: AE070331234567890123456.</w:t>
      </w:r>
    </w:p>
    <w:p>
      <w:pPr>
        <w:numPr>
          <w:ilvl w:val="0"/>
          <w:numId w:val="1001"/>
        </w:numPr>
        <w:pStyle w:val="Compact"/>
      </w:pPr>
      <w:r>
        <w:t xml:space="preserve">This invoice is issued in compliance with the Federal Tax Authority (FTA) regulations of the United Arab Emirates Abu Dhabi.</w:t>
      </w:r>
    </w:p>
    <w:p>
      <w:pPr>
        <w:numPr>
          <w:ilvl w:val="0"/>
          <w:numId w:val="1001"/>
        </w:numPr>
        <w:pStyle w:val="Compact"/>
      </w:pPr>
      <w:r>
        <w:t xml:space="preserve">All midwife services are provided by certified professionals licensed by the Department of Health – Abu Dhabi (DOH).</w:t>
      </w:r>
    </w:p>
    <w:p>
      <w:pPr>
        <w:numPr>
          <w:ilvl w:val="0"/>
          <w:numId w:val="1001"/>
        </w:numPr>
        <w:pStyle w:val="Compact"/>
      </w:pPr>
      <w:r>
        <w:t xml:space="preserve">For any inquiries regarding this invoice or the services rendered, please contact our billing department at billing@admaternalcare.ae or call +971 2 555 1234.</w:t>
      </w:r>
    </w:p>
    <w:p>
      <w:pPr>
        <w:numPr>
          <w:ilvl w:val="0"/>
          <w:numId w:val="1001"/>
        </w:numPr>
        <w:pStyle w:val="Compact"/>
      </w:pPr>
      <w:r>
        <w:t xml:space="preserve">Thank you for trusting our midwifery team with your maternal and newborn care needs in Abu Dhabi.</w:t>
      </w:r>
    </w:p>
    <w:bookmarkEnd w:id="24"/>
    <w:p>
      <w:pPr>
        <w:pStyle w:val="FirstParagraph"/>
      </w:pPr>
      <w:r>
        <w:t xml:space="preserve">Abu Dhabi Maternal Care Services | Licensed Midwifery Practice</w:t>
      </w:r>
      <w:r>
        <w:br/>
      </w:r>
      <w:r>
        <w:t xml:space="preserve">United Arab Emirates Abu Dhabi | TRN: 100123456700003</w:t>
      </w:r>
      <w:r>
        <w:br/>
      </w:r>
      <w:r>
        <w:t xml:space="preserve">This document is an official invoice for midwife services rendered.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Midwife Services Invoice - Abu Dhabi, UAE</dc:title>
  <dc:creator/>
  <dc:language>en</dc:language>
  <cp:keywords/>
  <dcterms:created xsi:type="dcterms:W3CDTF">2026-10-10T03:53:45Z</dcterms:created>
  <dcterms:modified xsi:type="dcterms:W3CDTF">2026-10-10T03:53:45Z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