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OFFICIAL MILITARY CONTRACT DOCUMENT</w:t>
      </w:r>
    </w:p>
    <w:p>
      <w:pPr>
        <w:pStyle w:val="BodyText"/>
      </w:pPr>
      <w:r>
        <w:rPr>
          <w:bCs/>
          <w:b/>
        </w:rPr>
        <w:t xml:space="preserve">Invoice Number:</w:t>
      </w:r>
      <w:r>
        <w:t xml:space="preserve"> </w:t>
      </w:r>
      <w:r>
        <w:t xml:space="preserve">INV-AFG-KBL-2024-0847</w:t>
      </w:r>
    </w:p>
    <w:p>
      <w:pPr>
        <w:pStyle w:val="BodyText"/>
      </w:pPr>
      <w:r>
        <w:rPr>
          <w:bCs/>
          <w:b/>
        </w:rPr>
        <w:t xml:space="preserve">Date of Issue:</w:t>
      </w:r>
      <w:r>
        <w:t xml:space="preserve"> </w:t>
      </w:r>
      <w:r>
        <w:t xml:space="preserve">15 March 2024</w:t>
      </w:r>
    </w:p>
    <w:p>
      <w:pPr>
        <w:pStyle w:val="BodyText"/>
      </w:pPr>
      <w:r>
        <w:rPr>
          <w:bCs/>
          <w:b/>
        </w:rPr>
        <w:t xml:space="preserve">Due Date:</w:t>
      </w:r>
      <w:r>
        <w:t xml:space="preserve"> </w:t>
      </w:r>
      <w:r>
        <w:t xml:space="preserve">15 April 2024</w:t>
      </w:r>
    </w:p>
    <w:p>
      <w:pPr>
        <w:pStyle w:val="BodyText"/>
      </w:pPr>
      <w:r>
        <w:rPr>
          <w:bCs/>
          <w:b/>
        </w:rPr>
        <w:t xml:space="preserve">Contract Reference:</w:t>
      </w:r>
      <w:r>
        <w:t xml:space="preserve"> </w:t>
      </w:r>
      <w:r>
        <w:t xml:space="preserve">MCO-AFK-2024-1192</w:t>
      </w:r>
    </w:p>
    <w:p>
      <w:pPr>
        <w:pStyle w:val="BodyText"/>
      </w:pPr>
      <w:r>
        <w:rPr>
          <w:bCs/>
          <w:b/>
        </w:rPr>
        <w:t xml:space="preserve">Classification:</w:t>
      </w:r>
      <w:r>
        <w:t xml:space="preserve"> </w:t>
      </w:r>
      <w:r>
        <w:t xml:space="preserve">UNCLASSIFIED // FOR OFFICIAL USE</w:t>
      </w:r>
    </w:p>
    <w:bookmarkStart w:id="20" w:name="issued-by-contracting-authority"/>
    <w:p>
      <w:pPr>
        <w:pStyle w:val="Heading3"/>
      </w:pPr>
      <w:r>
        <w:t xml:space="preserve">Issued By (Contracting Authority)</w:t>
      </w:r>
    </w:p>
    <w:p>
      <w:pPr>
        <w:pStyle w:val="FirstParagraph"/>
      </w:pPr>
      <w:r>
        <w:rPr>
          <w:bCs/>
          <w:b/>
        </w:rPr>
        <w:t xml:space="preserve">Ministry of Defense, Republic of Afghanistan</w:t>
      </w:r>
    </w:p>
    <w:p>
      <w:pPr>
        <w:pStyle w:val="BodyText"/>
      </w:pPr>
      <w:r>
        <w:t xml:space="preserve">Office of Military Procurement &amp; Logistics</w:t>
      </w:r>
    </w:p>
    <w:p>
      <w:pPr>
        <w:pStyle w:val="BodyText"/>
      </w:pPr>
      <w:r>
        <w:t xml:space="preserve">Shah Doab Road, Wazir Akbar Khan</w:t>
      </w:r>
    </w:p>
    <w:p>
      <w:pPr>
        <w:pStyle w:val="BodyText"/>
      </w:pPr>
      <w:r>
        <w:t xml:space="preserve">Kabul, Afghanistan</w:t>
      </w:r>
    </w:p>
    <w:p>
      <w:pPr>
        <w:pStyle w:val="BodyText"/>
      </w:pPr>
      <w:r>
        <w:t xml:space="preserve">Tel: +93 (0) 700 123 456</w:t>
      </w:r>
    </w:p>
    <w:p>
      <w:pPr>
        <w:pStyle w:val="BodyText"/>
      </w:pPr>
      <w:r>
        <w:t xml:space="preserve">Email: procurement@mod.gov.af</w:t>
      </w:r>
    </w:p>
    <w:bookmarkEnd w:id="20"/>
    <w:bookmarkStart w:id="21" w:name="billed-to-service-provider"/>
    <w:p>
      <w:pPr>
        <w:pStyle w:val="Heading3"/>
      </w:pPr>
      <w:r>
        <w:t xml:space="preserve">Billed To (Service Provider)</w:t>
      </w:r>
    </w:p>
    <w:p>
      <w:pPr>
        <w:pStyle w:val="FirstParagraph"/>
      </w:pPr>
      <w:r>
        <w:rPr>
          <w:bCs/>
          <w:b/>
        </w:rPr>
        <w:t xml:space="preserve">Strategic Defense Advisory Group (SDAG)</w:t>
      </w:r>
    </w:p>
    <w:p>
      <w:pPr>
        <w:pStyle w:val="BodyText"/>
      </w:pPr>
      <w:r>
        <w:t xml:space="preserve">Attn: Colonel James R. Whitfield, Military Officer</w:t>
      </w:r>
    </w:p>
    <w:p>
      <w:pPr>
        <w:pStyle w:val="BodyText"/>
      </w:pPr>
      <w:r>
        <w:t xml:space="preserve">PO Box 4471, Kabul, Afghanistan</w:t>
      </w:r>
    </w:p>
    <w:p>
      <w:pPr>
        <w:pStyle w:val="BodyText"/>
      </w:pPr>
      <w:r>
        <w:t xml:space="preserve">Registration No.: SDAG-AFG-2019-0034</w:t>
      </w:r>
    </w:p>
    <w:p>
      <w:pPr>
        <w:pStyle w:val="BodyText"/>
      </w:pPr>
      <w:r>
        <w:t xml:space="preserve">Tax ID: 8821-4471-KBL</w:t>
      </w:r>
    </w:p>
    <w:p>
      <w:pPr>
        <w:pStyle w:val="BodyText"/>
      </w:pPr>
      <w:r>
        <w:t xml:space="preserve">Email: c.whitfield@sdag-intl.com</w:t>
      </w:r>
    </w:p>
    <w:bookmarkEnd w:id="21"/>
    <w:bookmarkStart w:id="23" w:name="X2f5a6370e32159c4ac8d3db74f07f112a318761"/>
    <w:p>
      <w:pPr>
        <w:pStyle w:val="Heading2"/>
      </w:pPr>
      <w:r>
        <w:t xml:space="preserve">Services Rendered – Military Officer Advisory &amp; Training Program</w:t>
      </w:r>
    </w:p>
    <w:p>
      <w:pPr>
        <w:pStyle w:val="FirstParagraph"/>
      </w:pPr>
      <w:r>
        <w:t xml:space="preserve">The following Invoice covers professional services delivered by a qualified Military Officer operating under the terms of the bilateral defense cooperation agreement between the Republic of Afghanistan and the contracting partner. All services were performed within the Kabul metropolitan area and its surrounding operational zones.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Period</w:t>
            </w:r>
          </w:p>
        </w:tc>
        <w:tc>
          <w:tcPr/>
          <w:p>
            <w:pPr>
              <w:pStyle w:val="Compact"/>
              <w:jc w:val="left"/>
            </w:pPr>
            <w:r>
              <w:t xml:space="preserve">Rate (USD)</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Military Officer – Strategic Planning &amp; Operational Advisory at Kabul Command Center</w:t>
            </w:r>
          </w:p>
        </w:tc>
        <w:tc>
          <w:tcPr/>
          <w:p>
            <w:pPr>
              <w:pStyle w:val="Compact"/>
              <w:jc w:val="left"/>
            </w:pPr>
            <w:r>
              <w:t xml:space="preserve">Jan 2024 – Mar 2024</w:t>
            </w:r>
          </w:p>
        </w:tc>
        <w:tc>
          <w:tcPr/>
          <w:p>
            <w:pPr>
              <w:pStyle w:val="Compact"/>
              <w:jc w:val="left"/>
            </w:pPr>
            <w:r>
              <w:t xml:space="preserve">12,500.00</w:t>
            </w:r>
          </w:p>
        </w:tc>
        <w:tc>
          <w:tcPr/>
          <w:p>
            <w:pPr>
              <w:pStyle w:val="Compact"/>
              <w:jc w:val="left"/>
            </w:pPr>
            <w:r>
              <w:t xml:space="preserve">3</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Military Officer – Tactical Training Program for Afghan National Army Cadets, Kabul Military Academy</w:t>
            </w:r>
          </w:p>
        </w:tc>
        <w:tc>
          <w:tcPr/>
          <w:p>
            <w:pPr>
              <w:pStyle w:val="Compact"/>
              <w:jc w:val="left"/>
            </w:pPr>
            <w:r>
              <w:t xml:space="preserve">Feb 2024 – Mar 2024</w:t>
            </w:r>
          </w:p>
        </w:tc>
        <w:tc>
          <w:tcPr/>
          <w:p>
            <w:pPr>
              <w:pStyle w:val="Compact"/>
              <w:jc w:val="left"/>
            </w:pPr>
            <w:r>
              <w:t xml:space="preserve">8,200.00</w:t>
            </w:r>
          </w:p>
        </w:tc>
        <w:tc>
          <w:tcPr/>
          <w:p>
            <w:pPr>
              <w:pStyle w:val="Compact"/>
              <w:jc w:val="left"/>
            </w:pPr>
            <w:r>
              <w:t xml:space="preserve">2</w:t>
            </w:r>
          </w:p>
        </w:tc>
        <w:tc>
          <w:tcPr/>
          <w:p>
            <w:pPr>
              <w:pStyle w:val="Compact"/>
              <w:jc w:val="left"/>
            </w:pPr>
            <w:r>
              <w:t xml:space="preserve">16,400.00</w:t>
            </w:r>
          </w:p>
        </w:tc>
      </w:tr>
      <w:tr>
        <w:tc>
          <w:tcPr/>
          <w:p>
            <w:pPr>
              <w:pStyle w:val="Compact"/>
              <w:jc w:val="left"/>
            </w:pPr>
            <w:r>
              <w:t xml:space="preserve">3</w:t>
            </w:r>
          </w:p>
        </w:tc>
        <w:tc>
          <w:tcPr/>
          <w:p>
            <w:pPr>
              <w:pStyle w:val="Compact"/>
              <w:jc w:val="left"/>
            </w:pPr>
            <w:r>
              <w:t xml:space="preserve">Military Officer – Joint Exercise Coordination &amp; After-Action Review, Bagram Forward Operating Area (Kabul Sector)</w:t>
            </w:r>
          </w:p>
        </w:tc>
        <w:tc>
          <w:tcPr/>
          <w:p>
            <w:pPr>
              <w:pStyle w:val="Compact"/>
              <w:jc w:val="left"/>
            </w:pPr>
            <w:r>
              <w:t xml:space="preserve">Mar 2024</w:t>
            </w:r>
          </w:p>
        </w:tc>
        <w:tc>
          <w:tcPr/>
          <w:p>
            <w:pPr>
              <w:pStyle w:val="Compact"/>
              <w:jc w:val="left"/>
            </w:pPr>
            <w:r>
              <w:t xml:space="preserve">5,750.00</w:t>
            </w:r>
          </w:p>
        </w:tc>
        <w:tc>
          <w:tcPr/>
          <w:p>
            <w:pPr>
              <w:pStyle w:val="Compact"/>
              <w:jc w:val="left"/>
            </w:pPr>
            <w:r>
              <w:t xml:space="preserve">1</w:t>
            </w:r>
          </w:p>
        </w:tc>
        <w:tc>
          <w:tcPr/>
          <w:p>
            <w:pPr>
              <w:pStyle w:val="Compact"/>
              <w:jc w:val="left"/>
            </w:pPr>
            <w:r>
              <w:t xml:space="preserve">5,750.00</w:t>
            </w:r>
          </w:p>
        </w:tc>
      </w:tr>
      <w:tr>
        <w:tc>
          <w:tcPr/>
          <w:p>
            <w:pPr>
              <w:pStyle w:val="Compact"/>
              <w:jc w:val="left"/>
            </w:pPr>
            <w:r>
              <w:t xml:space="preserve">4</w:t>
            </w:r>
          </w:p>
        </w:tc>
        <w:tc>
          <w:tcPr/>
          <w:p>
            <w:pPr>
              <w:pStyle w:val="Compact"/>
              <w:jc w:val="left"/>
            </w:pPr>
            <w:r>
              <w:t xml:space="preserve">Logistics &amp; Supply Chain Advisory – Military Officer Liaison, Kabul International Airport Defense Perimeter</w:t>
            </w:r>
          </w:p>
        </w:tc>
        <w:tc>
          <w:tcPr/>
          <w:p>
            <w:pPr>
              <w:pStyle w:val="Compact"/>
              <w:jc w:val="left"/>
            </w:pPr>
            <w:r>
              <w:t xml:space="preserve">Jan 2024 – Mar 2024</w:t>
            </w:r>
          </w:p>
        </w:tc>
        <w:tc>
          <w:tcPr/>
          <w:p>
            <w:pPr>
              <w:pStyle w:val="Compact"/>
              <w:jc w:val="left"/>
            </w:pPr>
            <w:r>
              <w:t xml:space="preserve">4,300.00</w:t>
            </w:r>
          </w:p>
        </w:tc>
        <w:tc>
          <w:tcPr/>
          <w:p>
            <w:pPr>
              <w:pStyle w:val="Compact"/>
              <w:jc w:val="left"/>
            </w:pPr>
            <w:r>
              <w:t xml:space="preserve">3</w:t>
            </w:r>
          </w:p>
        </w:tc>
        <w:tc>
          <w:tcPr/>
          <w:p>
            <w:pPr>
              <w:pStyle w:val="Compact"/>
              <w:jc w:val="left"/>
            </w:pPr>
            <w:r>
              <w:t xml:space="preserve">12,900.00</w:t>
            </w:r>
          </w:p>
        </w:tc>
      </w:tr>
      <w:tr>
        <w:tc>
          <w:tcPr/>
          <w:p>
            <w:pPr>
              <w:pStyle w:val="Compact"/>
              <w:jc w:val="left"/>
            </w:pPr>
            <w:r>
              <w:t xml:space="preserve">5</w:t>
            </w:r>
          </w:p>
        </w:tc>
        <w:tc>
          <w:tcPr/>
          <w:p>
            <w:pPr>
              <w:pStyle w:val="Compact"/>
              <w:jc w:val="left"/>
            </w:pPr>
            <w:r>
              <w:t xml:space="preserve">Security Assessment &amp; Threat Analysis Report – Kabul Metropolitan Defense Zone</w:t>
            </w:r>
          </w:p>
        </w:tc>
        <w:tc>
          <w:tcPr/>
          <w:p>
            <w:pPr>
              <w:pStyle w:val="Compact"/>
              <w:jc w:val="left"/>
            </w:pPr>
            <w:r>
              <w:t xml:space="preserve">Mar 2024</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Per Diem &amp; Operational Allowance – Military Officer stationed in Afghanistan Kabul (accommodation, transport, communications)</w:t>
            </w:r>
          </w:p>
        </w:tc>
        <w:tc>
          <w:tcPr/>
          <w:p>
            <w:pPr>
              <w:pStyle w:val="Compact"/>
              <w:jc w:val="left"/>
            </w:pPr>
            <w:r>
              <w:t xml:space="preserve">Jan 2024 – Mar 2024</w:t>
            </w:r>
          </w:p>
        </w:tc>
        <w:tc>
          <w:tcPr/>
          <w:p>
            <w:pPr>
              <w:pStyle w:val="Compact"/>
              <w:jc w:val="left"/>
            </w:pPr>
            <w:r>
              <w:t xml:space="preserve">2,100.00</w:t>
            </w:r>
          </w:p>
        </w:tc>
        <w:tc>
          <w:tcPr/>
          <w:p>
            <w:pPr>
              <w:pStyle w:val="Compact"/>
              <w:jc w:val="left"/>
            </w:pPr>
            <w:r>
              <w:t xml:space="preserve">3</w:t>
            </w:r>
          </w:p>
        </w:tc>
        <w:tc>
          <w:tcPr/>
          <w:p>
            <w:pPr>
              <w:pStyle w:val="Compact"/>
              <w:jc w:val="left"/>
            </w:pPr>
            <w:r>
              <w:t xml:space="preserve">6,300.00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$82,650.00</w:t>
            </w:r>
          </w:p>
        </w:tc>
      </w:tr>
      <w:tr>
        <w:tc>
          <w:tcPr/>
          <w:p>
            <w:pPr>
              <w:pStyle w:val="Compact"/>
              <w:jc w:val="left"/>
            </w:pPr>
            <w:r>
              <w:t xml:space="preserve">Applicable Tax (0% – Exempt under Defense Agreement)</w:t>
            </w:r>
          </w:p>
        </w:tc>
        <w:tc>
          <w:tcPr/>
          <w:p>
            <w:pPr>
              <w:pStyle w:val="Compact"/>
              <w:jc w:val="right"/>
            </w:pPr>
            <w:r>
              <w:t xml:space="preserve">$0.00</w:t>
            </w:r>
          </w:p>
        </w:tc>
      </w:tr>
      <w:tr>
        <w:tc>
          <w:tcPr/>
          <w:p>
            <w:pPr>
              <w:pStyle w:val="Compact"/>
              <w:jc w:val="left"/>
            </w:pPr>
            <w:r>
              <w:t xml:space="preserve">Administrative Processing Fee</w:t>
            </w:r>
          </w:p>
        </w:tc>
        <w:tc>
          <w:tcPr/>
          <w:p>
            <w:pPr>
              <w:pStyle w:val="Compact"/>
              <w:jc w:val="right"/>
            </w:pPr>
            <w:r>
              <w:t xml:space="preserve">$1,240.00</w:t>
            </w:r>
          </w:p>
        </w:tc>
      </w:tr>
      <w:tr>
        <w:tc>
          <w:tcPr/>
          <w:p>
            <w:pPr>
              <w:pStyle w:val="Compact"/>
              <w:jc w:val="left"/>
            </w:pPr>
            <w:r>
              <w:t xml:space="preserve">Grand Total Due</w:t>
            </w:r>
          </w:p>
        </w:tc>
        <w:tc>
          <w:tcPr/>
          <w:p>
            <w:pPr>
              <w:pStyle w:val="Compact"/>
              <w:jc w:val="right"/>
            </w:pPr>
            <w:r>
              <w:t xml:space="preserve">$83,890.00</w:t>
            </w:r>
          </w:p>
        </w:tc>
      </w:tr>
    </w:tbl>
    <w:bookmarkStart w:id="22" w:name="terms-conditions-payment-instructions"/>
    <w:p>
      <w:pPr>
        <w:pStyle w:val="Heading3"/>
      </w:pPr>
      <w:r>
        <w:t xml:space="preserve">Terms, Conditions &amp; Payment Instructions</w:t>
      </w:r>
    </w:p>
    <w:p>
      <w:pPr>
        <w:pStyle w:val="FirstParagraph"/>
      </w:pPr>
      <w:r>
        <w:t xml:space="preserve">This Invoice is issued in accordance with the terms stipulated in Contract MCO-AFK-2024-1192 governing the engagement of a Military Officer for advisory, training, and operational support services within the Afghanistan Kabul region. The Military Officer named herein has been vetted and authorized to perform all listed duties under the supervision of the Ministry of Defense, Republic of Afghanistan.</w:t>
      </w:r>
    </w:p>
    <w:p>
      <w:pPr>
        <w:numPr>
          <w:ilvl w:val="0"/>
          <w:numId w:val="1001"/>
        </w:numPr>
        <w:pStyle w:val="Compact"/>
      </w:pPr>
      <w:r>
        <w:rPr>
          <w:bCs/>
          <w:b/>
        </w:rPr>
        <w:t xml:space="preserve">Payment Method:</w:t>
      </w:r>
      <w:r>
        <w:t xml:space="preserve"> </w:t>
      </w:r>
      <w:r>
        <w:t xml:space="preserve">Wire transfer to the designated account of Strategic Defense Advisory Group. Reference this Invoice number (INV-AFG-KBL-2024-0847) in all remittance communications.</w:t>
      </w:r>
    </w:p>
    <w:p>
      <w:pPr>
        <w:numPr>
          <w:ilvl w:val="0"/>
          <w:numId w:val="1001"/>
        </w:numPr>
        <w:pStyle w:val="Compact"/>
      </w:pPr>
      <w:r>
        <w:rPr>
          <w:bCs/>
          <w:b/>
        </w:rPr>
        <w:t xml:space="preserve">Payment Deadline:</w:t>
      </w:r>
      <w:r>
        <w:t xml:space="preserve"> </w:t>
      </w:r>
      <w:r>
        <w:t xml:space="preserve">Full payment is due within thirty (30) calendar days from the date of issue. Late payments shall incur a penalty of 1.5% per month as outlined in the master service agreement.</w:t>
      </w:r>
    </w:p>
    <w:p>
      <w:pPr>
        <w:numPr>
          <w:ilvl w:val="0"/>
          <w:numId w:val="1001"/>
        </w:numPr>
        <w:pStyle w:val="Compact"/>
      </w:pPr>
      <w:r>
        <w:rPr>
          <w:bCs/>
          <w:b/>
        </w:rPr>
        <w:t xml:space="preserve">Operational Scope:</w:t>
      </w:r>
      <w:r>
        <w:t xml:space="preserve"> </w:t>
      </w:r>
      <w:r>
        <w:t xml:space="preserve">All services referenced in this Invoice were conducted exclusively within the Afghanistan Kabul operational theater. Any services rendered outside this geographic boundary require a separate amendment to the contract and a supplementary Invoice.</w:t>
      </w:r>
    </w:p>
    <w:p>
      <w:pPr>
        <w:numPr>
          <w:ilvl w:val="0"/>
          <w:numId w:val="1001"/>
        </w:numPr>
        <w:pStyle w:val="Compact"/>
      </w:pPr>
      <w:r>
        <w:rPr>
          <w:bCs/>
          <w:b/>
        </w:rPr>
        <w:t xml:space="preserve">Security Clearance:</w:t>
      </w:r>
      <w:r>
        <w:t xml:space="preserve"> </w:t>
      </w:r>
      <w:r>
        <w:t xml:space="preserve">The Military Officer maintains an active security clearance appropriate for access to all facilities listed. Any change in clearance status must be reported to the contracting authority within 48 hours.</w:t>
      </w:r>
    </w:p>
    <w:p>
      <w:pPr>
        <w:numPr>
          <w:ilvl w:val="0"/>
          <w:numId w:val="1001"/>
        </w:numPr>
        <w:pStyle w:val="Compact"/>
      </w:pPr>
      <w:r>
        <w:rPr>
          <w:bCs/>
          <w:b/>
        </w:rPr>
        <w:t xml:space="preserve">Dispute Resolution:</w:t>
      </w:r>
      <w:r>
        <w:t xml:space="preserve"> </w:t>
      </w:r>
      <w:r>
        <w:t xml:space="preserve">Any discrepancies regarding this Invoice must be submitted in writing to the Office of Military Procurement &amp; Logistics, Kabul, within fourteen (14) days of receipt. Failure to do so constitutes acceptance of the Invoice as stated.</w:t>
      </w:r>
    </w:p>
    <w:p>
      <w:pPr>
        <w:numPr>
          <w:ilvl w:val="0"/>
          <w:numId w:val="1001"/>
        </w:numPr>
        <w:pStyle w:val="Compact"/>
      </w:pPr>
      <w:r>
        <w:rPr>
          <w:bCs/>
          <w:b/>
        </w:rPr>
        <w:t xml:space="preserve">Confidentiality:</w:t>
      </w:r>
      <w:r>
        <w:t xml:space="preserve"> </w:t>
      </w:r>
      <w:r>
        <w:t xml:space="preserve">This Invoice and all associated operational details are classified as UNCLASSIFIED // FOR OFFICIAL USE ONLY. Unauthorized distribution, reproduction, or disclosure of this document is strictly prohibited under applicable Afghan military regulations and international defense cooperation protocols.</w:t>
      </w:r>
    </w:p>
    <w:p>
      <w:pPr>
        <w:pStyle w:val="FirstParagraph"/>
      </w:pPr>
      <w:r>
        <w:rPr>
          <w:bCs/>
          <w:b/>
        </w:rPr>
        <w:t xml:space="preserve">Authorized Signatory:</w:t>
      </w:r>
    </w:p>
    <w:p>
      <w:pPr>
        <w:pStyle w:val="BodyText"/>
      </w:pPr>
      <w:r>
        <w:t xml:space="preserve">______________________________</w:t>
      </w:r>
      <w:r>
        <w:br/>
      </w:r>
      <w:r>
        <w:t xml:space="preserve">General Abdul Rahman Karimi</w:t>
      </w:r>
      <w:r>
        <w:br/>
      </w:r>
      <w:r>
        <w:t xml:space="preserve">Director, Office of Military Procurement &amp; Logistics</w:t>
      </w:r>
      <w:r>
        <w:br/>
      </w:r>
      <w:r>
        <w:t xml:space="preserve">Ministry of Defense, Republic of Afghanistan</w:t>
      </w:r>
      <w:r>
        <w:br/>
      </w:r>
      <w:r>
        <w:t xml:space="preserve">Kabul, Afghanistan</w:t>
      </w:r>
    </w:p>
    <w:bookmarkEnd w:id="22"/>
    <w:p>
      <w:pPr>
        <w:pStyle w:val="BodyText"/>
      </w:pPr>
      <w:r>
        <w:t xml:space="preserve">This Invoice was generated by the Ministry of Defense, Republic of Afghanistan – Office of Military Procurement &amp; Logistics, Kabul. Document ID: INV-AFG-KBL-2024-0847. For verification, contact the issuing office at +93 (0) 700 123 456. This document is valid only when bearing the official seal and authorized signature. All references to the Military Officer and Afghanistan Kabul operational zone are binding under the terms of the referenced contract.</w:t>
      </w:r>
    </w:p>
    <w:p>
      <w:pPr>
        <w:pStyle w:val="BodyText"/>
      </w:pPr>
      <w:r>
        <w:t xml:space="preserve">© 2024 Ministry of Defense, Republic of Afghanistan.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Afghanistan Kabul</dc:title>
  <dc:creator/>
  <dc:language>en</dc:language>
  <cp:keywords/>
  <dcterms:created xsi:type="dcterms:W3CDTF">2026-10-10T09:11:21Z</dcterms:created>
  <dcterms:modified xsi:type="dcterms:W3CDTF">2026-10-10T09:11:21Z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