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Military Officer Professional Services</w:t>
      </w:r>
    </w:p>
    <w:p>
      <w:pPr>
        <w:pStyle w:val="BodyText"/>
      </w:pPr>
      <w:r>
        <w:t xml:space="preserve">Canada Vancouver</w:t>
      </w:r>
    </w:p>
    <w:bookmarkStart w:id="20" w:name="invoice-number"/>
    <w:p>
      <w:pPr>
        <w:pStyle w:val="Heading3"/>
      </w:pPr>
      <w:r>
        <w:t xml:space="preserve">Invoice Number:</w:t>
      </w:r>
    </w:p>
    <w:p>
      <w:pPr>
        <w:pStyle w:val="FirstParagraph"/>
      </w:pPr>
      <w:r>
        <w:t xml:space="preserve">INV-2025-VAN-MO-0047</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tatus"/>
    <w:p>
      <w:pPr>
        <w:pStyle w:val="Heading3"/>
      </w:pPr>
      <w:r>
        <w:t xml:space="preserve">Status:</w:t>
      </w:r>
    </w:p>
    <w:p>
      <w:pPr>
        <w:pStyle w:val="FirstParagraph"/>
      </w:pPr>
      <w:r>
        <w:rPr>
          <w:bCs/>
          <w:b/>
        </w:rPr>
        <w:t xml:space="preserve">Pending Payment</w:t>
      </w:r>
    </w:p>
    <w:bookmarkEnd w:id="23"/>
    <w:bookmarkStart w:id="24" w:name="issued-by-service-provider"/>
    <w:p>
      <w:pPr>
        <w:pStyle w:val="Heading4"/>
      </w:pPr>
      <w:r>
        <w:t xml:space="preserve">Issued By (Service Provider)</w:t>
      </w:r>
    </w:p>
    <w:p>
      <w:pPr>
        <w:pStyle w:val="FirstParagraph"/>
      </w:pPr>
      <w:r>
        <w:rPr>
          <w:bCs/>
          <w:b/>
        </w:rPr>
        <w:t xml:space="preserve">Colonel David R. MacKenzie</w:t>
      </w:r>
      <w:r>
        <w:br/>
      </w:r>
      <w:r>
        <w:t xml:space="preserve">Military Officer – Strategic Advisory &amp; Training</w:t>
      </w:r>
      <w:r>
        <w:br/>
      </w:r>
      <w:r>
        <w:t xml:space="preserve">1200 Granville Street, Suite 2400</w:t>
      </w:r>
      <w:r>
        <w:br/>
      </w:r>
      <w:r>
        <w:t xml:space="preserve">Vancouver, British Columbia V6Z 2W7</w:t>
      </w:r>
      <w:r>
        <w:br/>
      </w:r>
      <w:r>
        <w:t xml:space="preserve">Canada</w:t>
      </w:r>
      <w:r>
        <w:br/>
      </w:r>
      <w:r>
        <w:t xml:space="preserve">Tel: +1 (604) 555-0192</w:t>
      </w:r>
      <w:r>
        <w:br/>
      </w:r>
      <w:r>
        <w:t xml:space="preserve">Email: d.mackenzie@vancouvermilitaryadvisory.ca</w:t>
      </w:r>
      <w:r>
        <w:br/>
      </w:r>
      <w:r>
        <w:t xml:space="preserve">Business No.: BC-8842107-MO</w:t>
      </w:r>
    </w:p>
    <w:bookmarkEnd w:id="24"/>
    <w:bookmarkStart w:id="25" w:name="billed-to-client"/>
    <w:p>
      <w:pPr>
        <w:pStyle w:val="Heading4"/>
      </w:pPr>
      <w:r>
        <w:t xml:space="preserve">Billed To (Client)</w:t>
      </w:r>
    </w:p>
    <w:p>
      <w:pPr>
        <w:pStyle w:val="FirstParagraph"/>
      </w:pPr>
      <w:r>
        <w:rPr>
          <w:bCs/>
          <w:b/>
        </w:rPr>
        <w:t xml:space="preserve">Northwest Pacific Security Consortium Ltd.</w:t>
      </w:r>
      <w:r>
        <w:br/>
      </w:r>
      <w:r>
        <w:t xml:space="preserve">Attn: Ms. Helena Voss, Director of Operations</w:t>
      </w:r>
      <w:r>
        <w:br/>
      </w:r>
      <w:r>
        <w:t xml:space="preserve">888 West Georgia Street, Floor 12</w:t>
      </w:r>
      <w:r>
        <w:br/>
      </w:r>
      <w:r>
        <w:t xml:space="preserve">Vancouver, British Columbia V6C 3P8</w:t>
      </w:r>
      <w:r>
        <w:br/>
      </w:r>
      <w:r>
        <w:t xml:space="preserve">Canada</w:t>
      </w:r>
      <w:r>
        <w:br/>
      </w:r>
      <w:r>
        <w:t xml:space="preserve">Tel: +1 (604) 555-0347</w:t>
      </w:r>
      <w:r>
        <w:br/>
      </w:r>
      <w:r>
        <w:t xml:space="preserve">Email: h.voss@nwpsc.ca</w:t>
      </w:r>
      <w:r>
        <w:br/>
      </w:r>
      <w:r>
        <w:t xml:space="preserve">Tax ID: 123456789RT0001</w:t>
      </w:r>
    </w:p>
    <w:bookmarkEnd w:id="25"/>
    <w:bookmarkStart w:id="28" w:name="X9d875e6cda19e6eaafa696560dd56ccb16f4cc8"/>
    <w:p>
      <w:pPr>
        <w:pStyle w:val="Heading3"/>
      </w:pPr>
      <w:r>
        <w:t xml:space="preserve">Description of Military Officer Services Rendered – Canada Vancouver Region</w:t>
      </w:r>
    </w:p>
    <w:p>
      <w:pPr>
        <w:pStyle w:val="FirstParagraph"/>
      </w:pPr>
      <w:r>
        <w:t xml:space="preserve">This Invoice documents the professional services provided by the undersigned Military Officer in the capacity of strategic security advisor, tactical training coordinator, and operational consultant within the Canada Vancouver metropolitan area and surrounding British Columbia jurisdictions.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Military Officer Strategic Security Assessment – Comprehensive threat analysis and risk evaluation for corporate facilities in the Canada Vancouver downtown core, including port infrastructure and transit corridors.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Tactical Leadership &amp; Crisis Management Training – On-site instruction for executive protection teams and first-response personnel at the client's Vancouver headquarters. Delivered by the Military Officer in accordance with Canadian Armed Forces doctrine adapted for civilian security operations.</w:t>
            </w:r>
          </w:p>
        </w:tc>
        <w:tc>
          <w:tcPr/>
          <w:p>
            <w:pPr>
              <w:pStyle w:val="Compact"/>
              <w:jc w:val="left"/>
            </w:pPr>
            <w:r>
              <w:t xml:space="preserve">May 19 – May 23, 2025</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Operational Planning &amp; Contingency Development – Drafting of emergency response protocols, evacuation plans, and continuity-of-operations procedures tailored to the unique geographic and climatic conditions of Canada Vancouver, including wildfire, seismic, and flood scenarios.</w:t>
            </w:r>
          </w:p>
        </w:tc>
        <w:tc>
          <w:tcPr/>
          <w:p>
            <w:pPr>
              <w:pStyle w:val="Compact"/>
              <w:jc w:val="left"/>
            </w:pPr>
            <w:r>
              <w:t xml:space="preserve">May 26 – May 30, 2025</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Interagency Liaison &amp; Coordination – Facilitating communication and coordination between the client organization, Vancouver Police Department, BC Emergency Management, and federal security agencies on behalf of the Military Officer advisory engagement.</w:t>
            </w:r>
          </w:p>
        </w:tc>
        <w:tc>
          <w:tcPr/>
          <w:p>
            <w:pPr>
              <w:pStyle w:val="Compact"/>
              <w:jc w:val="left"/>
            </w:pPr>
            <w:r>
              <w:t xml:space="preserve">June 2 – June 6, 2025</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Field Exercise &amp; Simulation – Conducting a full-scale tabletop and live-action security exercise at the client's secondary facility in North Vancouver, testing the protocols developed under this engagement. Includes after-action review and written recommendations.</w:t>
            </w:r>
          </w:p>
        </w:tc>
        <w:tc>
          <w:tcPr/>
          <w:p>
            <w:pPr>
              <w:pStyle w:val="Compact"/>
              <w:jc w:val="left"/>
            </w:pPr>
            <w:r>
              <w:t xml:space="preserve">June 10 – June 12, 2025</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Written Report &amp; Final Deliverables – Compilation of all findings, training materials, operational plans, and strategic recommendations into a comprehensive final report submitted to the client. Includes a 90-day follow-up consultation window.</w:t>
            </w:r>
          </w:p>
        </w:tc>
        <w:tc>
          <w:tcPr/>
          <w:p>
            <w:pPr>
              <w:pStyle w:val="Compact"/>
              <w:jc w:val="left"/>
            </w:pPr>
            <w:r>
              <w:t xml:space="preserve">June 13 – June 14, 2025</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$28,500.00</w:t>
            </w:r>
          </w:p>
        </w:tc>
      </w:tr>
      <w:tr>
        <w:tc>
          <w:tcPr/>
          <w:p>
            <w:pPr>
              <w:pStyle w:val="Compact"/>
              <w:jc w:val="left"/>
            </w:pPr>
            <w:r>
              <w:t xml:space="preserve">BC Provincial Sales Tax (PST) – 7%</w:t>
            </w:r>
          </w:p>
        </w:tc>
        <w:tc>
          <w:tcPr/>
          <w:p>
            <w:pPr>
              <w:pStyle w:val="Compact"/>
              <w:jc w:val="left"/>
            </w:pPr>
            <w:r>
              <w:t xml:space="preserve">$1,995.00</w:t>
            </w:r>
          </w:p>
        </w:tc>
      </w:tr>
      <w:tr>
        <w:tc>
          <w:tcPr/>
          <w:p>
            <w:pPr>
              <w:pStyle w:val="Compact"/>
              <w:jc w:val="left"/>
            </w:pPr>
            <w:r>
              <w:t xml:space="preserve">Goods and Services Tax (GST) – 5%</w:t>
            </w:r>
          </w:p>
        </w:tc>
        <w:tc>
          <w:tcPr/>
          <w:p>
            <w:pPr>
              <w:pStyle w:val="Compact"/>
              <w:jc w:val="left"/>
            </w:pPr>
            <w:r>
              <w:t xml:space="preserve">$1,425.00</w:t>
            </w:r>
          </w:p>
        </w:tc>
      </w:tr>
      <w:tr>
        <w:tc>
          <w:tcPr/>
          <w:p>
            <w:pPr>
              <w:pStyle w:val="Compact"/>
              <w:jc w:val="left"/>
            </w:pPr>
            <w:r>
              <w:t xml:space="preserve">Grand Total (CAD)</w:t>
            </w:r>
          </w:p>
        </w:tc>
        <w:tc>
          <w:tcPr/>
          <w:p>
            <w:pPr>
              <w:pStyle w:val="Compact"/>
              <w:jc w:val="left"/>
            </w:pPr>
            <w:r>
              <w:t xml:space="preserve">$31,920.00</w:t>
            </w:r>
          </w:p>
        </w:tc>
      </w:tr>
    </w:tbl>
    <w:bookmarkStart w:id="26" w:name="payment-terms-invoice-conditions"/>
    <w:p>
      <w:pPr>
        <w:pStyle w:val="Heading4"/>
      </w:pPr>
      <w:r>
        <w:t xml:space="preserve">Payment Terms &amp; Invoice Conditions</w:t>
      </w:r>
    </w:p>
    <w:p>
      <w:pPr>
        <w:numPr>
          <w:ilvl w:val="0"/>
          <w:numId w:val="1001"/>
        </w:numPr>
        <w:pStyle w:val="Compact"/>
      </w:pPr>
      <w:r>
        <w:t xml:space="preserve">This Invoice is payable within thirty (30) calendar days of the issue date via electronic funds transfer (EFT) to the account designated by the Military Officer service provider. Remittance should reference Invoice Number INV-2025-VAN-MO-0047.</w:t>
      </w:r>
    </w:p>
    <w:p>
      <w:pPr>
        <w:numPr>
          <w:ilvl w:val="0"/>
          <w:numId w:val="1001"/>
        </w:numPr>
        <w:pStyle w:val="Compact"/>
      </w:pPr>
      <w:r>
        <w:t xml:space="preserve">All services described herein were performed by a qualified Military Officer holding active advisory credentials recognized under Canadian federal and provincial regulatory frameworks applicable to the Canada Vancouver region.</w:t>
      </w:r>
    </w:p>
    <w:p>
      <w:pPr>
        <w:numPr>
          <w:ilvl w:val="0"/>
          <w:numId w:val="1001"/>
        </w:numPr>
        <w:pStyle w:val="Compact"/>
      </w:pPr>
      <w:r>
        <w:t xml:space="preserve">Late payments shall accrue interest at a rate of 1.5% per month, in accordance with the British Columbia Interest Act and applicable commercial law in Canada Vancouver.</w:t>
      </w:r>
    </w:p>
    <w:p>
      <w:pPr>
        <w:numPr>
          <w:ilvl w:val="0"/>
          <w:numId w:val="1001"/>
        </w:numPr>
        <w:pStyle w:val="Compact"/>
      </w:pPr>
      <w:r>
        <w:t xml:space="preserve">The Military Officer reserves the right to suspend ongoing advisory services and withhold final deliverables until full payment of this Invoice is received and cleared.</w:t>
      </w:r>
    </w:p>
    <w:p>
      <w:pPr>
        <w:numPr>
          <w:ilvl w:val="0"/>
          <w:numId w:val="1001"/>
        </w:numPr>
        <w:pStyle w:val="Compact"/>
      </w:pPr>
      <w:r>
        <w:t xml:space="preserve">All intellectual property, including operational plans, training curricula, and strategic assessments produced under this engagement, remains the property of the Military Officer until full payment is confirmed.</w:t>
      </w:r>
    </w:p>
    <w:p>
      <w:pPr>
        <w:numPr>
          <w:ilvl w:val="0"/>
          <w:numId w:val="1001"/>
        </w:numPr>
        <w:pStyle w:val="Compact"/>
      </w:pPr>
      <w:r>
        <w:t xml:space="preserve">This Invoice is governed by the laws of the Province of British Columbia and the federal laws of Canada applicable in Canada Vancouver. Any disputes shall be resolved through arbitration in Vancouver, BC.</w:t>
      </w:r>
    </w:p>
    <w:p>
      <w:pPr>
        <w:numPr>
          <w:ilvl w:val="0"/>
          <w:numId w:val="1001"/>
        </w:numPr>
        <w:pStyle w:val="Compact"/>
      </w:pPr>
      <w:r>
        <w:t xml:space="preserve">Confidentiality: All information exchanged during the scope of this Military Officer engagement is subject to a mutual Non-Disclosure Agreement (NDA) executed on April 28, 2025, and remains in effect for a period of five (5) years.</w:t>
      </w:r>
    </w:p>
    <w:bookmarkEnd w:id="26"/>
    <w:bookmarkStart w:id="27" w:name="authorized-signatory"/>
    <w:p>
      <w:pPr>
        <w:pStyle w:val="Heading4"/>
      </w:pPr>
      <w:r>
        <w:t xml:space="preserve">Authorized Signatory</w:t>
      </w:r>
    </w:p>
    <w:p>
      <w:pPr>
        <w:pStyle w:val="FirstParagraph"/>
      </w:pPr>
      <w:r>
        <w:rPr>
          <w:bCs/>
          <w:b/>
        </w:rPr>
        <w:t xml:space="preserve">Colonel David R. MacKenzie</w:t>
      </w:r>
      <w:r>
        <w:br/>
      </w:r>
      <w:r>
        <w:t xml:space="preserve">Military Officer – Strategic Advisory &amp; Training</w:t>
      </w:r>
      <w:r>
        <w:br/>
      </w:r>
      <w:r>
        <w:t xml:space="preserve">Canada Vancouver, BC</w:t>
      </w:r>
      <w:r>
        <w:br/>
      </w:r>
      <w:r>
        <w:t xml:space="preserve">Signature: ______________________________</w:t>
      </w:r>
      <w:r>
        <w:br/>
      </w:r>
      <w:r>
        <w:t xml:space="preserve">Date: June 15, 2025</w:t>
      </w:r>
    </w:p>
    <w:bookmarkEnd w:id="27"/>
    <w:p>
      <w:pPr>
        <w:pStyle w:val="BodyText"/>
      </w:pPr>
      <w:r>
        <w:t xml:space="preserve">This Invoice was generated and issued in Canada Vancouver, British Columbia. All amounts are denominated in Canadian Dollars (CAD).</w:t>
      </w:r>
      <w:r>
        <w:br/>
      </w:r>
      <w:r>
        <w:t xml:space="preserve">For questions regarding this Invoice or the Military Officer services rendered, please contact the service provider at the address listed above.</w:t>
      </w:r>
      <w:r>
        <w:br/>
      </w:r>
      <w:r>
        <w:t xml:space="preserve">© 2025 MacKenzie Military Advisory Services – Canada Vancouver.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Canada Vancouver</dc:title>
  <dc:creator/>
  <dc:language>en</dc:language>
  <cp:keywords/>
  <dcterms:created xsi:type="dcterms:W3CDTF">2026-10-10T04:15:28Z</dcterms:created>
  <dcterms:modified xsi:type="dcterms:W3CDTF">2026-10-10T04:15:28Z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