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Colombia</w:t>
      </w:r>
      <w:r>
        <w:t xml:space="preserve"> </w:t>
      </w:r>
      <w:r>
        <w:t xml:space="preserve">Medellín</w:t>
      </w:r>
    </w:p>
    <w:p>
      <w:pPr>
        <w:pStyle w:val="FirstParagraph"/>
      </w:pPr>
      <w:r>
        <w:t xml:space="preserve">INVOICE</w:t>
      </w:r>
    </w:p>
    <w:p>
      <w:pPr>
        <w:pStyle w:val="BodyText"/>
      </w:pPr>
      <w:r>
        <w:t xml:space="preserve">Military Officer Professional Services</w:t>
      </w:r>
    </w:p>
    <w:p>
      <w:pPr>
        <w:pStyle w:val="BodyText"/>
      </w:pPr>
      <w:r>
        <w:t xml:space="preserve">Official Document</w:t>
      </w:r>
    </w:p>
    <w:p>
      <w:pPr>
        <w:pStyle w:val="BodyText"/>
      </w:pPr>
      <w:r>
        <w:rPr>
          <w:bCs/>
          <w:b/>
        </w:rPr>
        <w:t xml:space="preserve">Invoice Number:</w:t>
      </w:r>
      <w:r>
        <w:t xml:space="preserve"> </w:t>
      </w:r>
      <w:r>
        <w:t xml:space="preserve">INV-MED-2025-0487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Location:</w:t>
      </w:r>
      <w:r>
        <w:t xml:space="preserve"> </w:t>
      </w:r>
      <w:r>
        <w:t xml:space="preserve">Colombia Medellín</w:t>
      </w:r>
    </w:p>
    <w:p>
      <w:pPr>
        <w:pStyle w:val="BodyText"/>
      </w:pPr>
      <w:r>
        <w:rPr>
          <w:bCs/>
          <w:b/>
        </w:rPr>
        <w:t xml:space="preserve">Currency:</w:t>
      </w:r>
      <w:r>
        <w:t xml:space="preserve"> </w:t>
      </w:r>
      <w:r>
        <w:t xml:space="preserve">COP (Colombian Peso)</w:t>
      </w:r>
    </w:p>
    <w:bookmarkStart w:id="20" w:name="issued-by-service-provider"/>
    <w:p>
      <w:pPr>
        <w:pStyle w:val="Heading3"/>
      </w:pPr>
      <w:r>
        <w:t xml:space="preserve">Issued By (Service Provider)</w:t>
      </w:r>
    </w:p>
    <w:p>
      <w:pPr>
        <w:pStyle w:val="FirstParagraph"/>
      </w:pPr>
      <w:r>
        <w:rPr>
          <w:bCs/>
          <w:b/>
        </w:rPr>
        <w:t xml:space="preserve">Col. (Ret.) Alejandro R. Montoya</w:t>
      </w:r>
    </w:p>
    <w:p>
      <w:pPr>
        <w:pStyle w:val="BodyText"/>
      </w:pPr>
      <w:r>
        <w:t xml:space="preserve">Military Officer – Security &amp; Tactical Advisory</w:t>
      </w:r>
    </w:p>
    <w:p>
      <w:pPr>
        <w:pStyle w:val="BodyText"/>
      </w:pPr>
      <w:r>
        <w:t xml:space="preserve">Professional Registration: NIT 801.234.567-8</w:t>
      </w:r>
    </w:p>
    <w:p>
      <w:pPr>
        <w:pStyle w:val="BodyText"/>
      </w:pPr>
      <w:r>
        <w:t xml:space="preserve">Calle 45 # 25-18, Of. 904</w:t>
      </w:r>
    </w:p>
    <w:p>
      <w:pPr>
        <w:pStyle w:val="BodyText"/>
      </w:pPr>
      <w:r>
        <w:t xml:space="preserve">El Poblado, Colombia Medellín</w:t>
      </w:r>
    </w:p>
    <w:p>
      <w:pPr>
        <w:pStyle w:val="BodyText"/>
      </w:pPr>
      <w:r>
        <w:t xml:space="preserve">Antioquia, Colombia</w:t>
      </w:r>
    </w:p>
    <w:p>
      <w:pPr>
        <w:pStyle w:val="BodyText"/>
      </w:pPr>
      <w:r>
        <w:t xml:space="preserve">Tel: +57 (604) 345 6789</w:t>
      </w:r>
    </w:p>
    <w:p>
      <w:pPr>
        <w:pStyle w:val="BodyText"/>
      </w:pPr>
      <w:r>
        <w:t xml:space="preserve">Email: a.montoya@medsecurity.co</w:t>
      </w:r>
    </w:p>
    <w:bookmarkEnd w:id="20"/>
    <w:bookmarkStart w:id="21" w:name="billed-to-client"/>
    <w:p>
      <w:pPr>
        <w:pStyle w:val="Heading3"/>
      </w:pPr>
      <w:r>
        <w:t xml:space="preserve">Billed To (Client)</w:t>
      </w:r>
    </w:p>
    <w:p>
      <w:pPr>
        <w:pStyle w:val="FirstParagraph"/>
      </w:pPr>
      <w:r>
        <w:rPr>
          <w:bCs/>
          <w:b/>
        </w:rPr>
        <w:t xml:space="preserve">Grupo Empresarial Andino S.A.S.</w:t>
      </w:r>
    </w:p>
    <w:p>
      <w:pPr>
        <w:pStyle w:val="BodyText"/>
      </w:pPr>
      <w:r>
        <w:t xml:space="preserve">Attn: Lic. Carolina Restrepo, Director of Operations</w:t>
      </w:r>
    </w:p>
    <w:p>
      <w:pPr>
        <w:pStyle w:val="BodyText"/>
      </w:pPr>
      <w:r>
        <w:t xml:space="preserve">NIT 900.456.789-1</w:t>
      </w:r>
    </w:p>
    <w:p>
      <w:pPr>
        <w:pStyle w:val="BodyText"/>
      </w:pPr>
      <w:r>
        <w:t xml:space="preserve">Carrera 43A # 6-55, Torre B, Piso 12</w:t>
      </w:r>
    </w:p>
    <w:p>
      <w:pPr>
        <w:pStyle w:val="BodyText"/>
      </w:pPr>
      <w:r>
        <w:t xml:space="preserve">El Poblado, Colombia Medellín</w:t>
      </w:r>
    </w:p>
    <w:p>
      <w:pPr>
        <w:pStyle w:val="BodyText"/>
      </w:pPr>
      <w:r>
        <w:t xml:space="preserve">Antioquia, Colombia</w:t>
      </w:r>
    </w:p>
    <w:p>
      <w:pPr>
        <w:pStyle w:val="BodyText"/>
      </w:pPr>
      <w:r>
        <w:t xml:space="preserve">Tel: +57 (604) 567 8901</w:t>
      </w:r>
    </w:p>
    <w:p>
      <w:pPr>
        <w:pStyle w:val="BodyText"/>
      </w:pPr>
      <w:r>
        <w:t xml:space="preserve">Email: c.restrepo@andino.co</w:t>
      </w:r>
    </w:p>
    <w:bookmarkEnd w:id="21"/>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01</w:t>
            </w:r>
          </w:p>
        </w:tc>
        <w:tc>
          <w:tcPr/>
          <w:p>
            <w:pPr>
              <w:pStyle w:val="Compact"/>
              <w:jc w:val="left"/>
            </w:pPr>
            <w:r>
              <w:t xml:space="preserve">Executive Security Assessment – On-site evaluation of corporate facilities in Colombia Medellín, conducted by a certified Military Officer with 22 years of active service experience in tactical operations and risk management.</w:t>
            </w:r>
          </w:p>
        </w:tc>
        <w:tc>
          <w:tcPr/>
          <w:p>
            <w:pPr>
              <w:pStyle w:val="Compact"/>
              <w:jc w:val="left"/>
            </w:pPr>
            <w:r>
              <w:t xml:space="preserve">3 days</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02</w:t>
            </w:r>
          </w:p>
        </w:tc>
        <w:tc>
          <w:tcPr/>
          <w:p>
            <w:pPr>
              <w:pStyle w:val="Compact"/>
              <w:jc w:val="left"/>
            </w:pPr>
            <w:r>
              <w:t xml:space="preserve">Tactical Training Program – Design and delivery of a 40-hour defensive security training curriculum for 25 corporate security personnel, led by the Military Officer in accordance with Colombian Ministry of Defense protocols.</w:t>
            </w:r>
          </w:p>
        </w:tc>
        <w:tc>
          <w:tcPr/>
          <w:p>
            <w:pPr>
              <w:pStyle w:val="Compact"/>
              <w:jc w:val="left"/>
            </w:pPr>
            <w:r>
              <w:t xml:space="preserve">5 days</w:t>
            </w:r>
          </w:p>
        </w:tc>
        <w:tc>
          <w:tcPr/>
          <w:p>
            <w:pPr>
              <w:pStyle w:val="Compact"/>
              <w:jc w:val="left"/>
            </w:pPr>
            <w:r>
              <w:t xml:space="preserve">4,500,000</w:t>
            </w:r>
          </w:p>
        </w:tc>
        <w:tc>
          <w:tcPr/>
          <w:p>
            <w:pPr>
              <w:pStyle w:val="Compact"/>
              <w:jc w:val="left"/>
            </w:pPr>
            <w:r>
              <w:t xml:space="preserve">22,500,000</w:t>
            </w:r>
          </w:p>
        </w:tc>
      </w:tr>
      <w:tr>
        <w:tc>
          <w:tcPr/>
          <w:p>
            <w:pPr>
              <w:pStyle w:val="Compact"/>
              <w:jc w:val="left"/>
            </w:pPr>
            <w:r>
              <w:t xml:space="preserve">03</w:t>
            </w:r>
          </w:p>
        </w:tc>
        <w:tc>
          <w:tcPr/>
          <w:p>
            <w:pPr>
              <w:pStyle w:val="Compact"/>
              <w:jc w:val="left"/>
            </w:pPr>
            <w:r>
              <w:t xml:space="preserve">Threat Intelligence Briefing – Comprehensive presentation to the Board of Directors regarding regional security risks in the Colombia Medellín metropolitan area, prepared and delivered by the Military Officer in a classified briefing format.</w:t>
            </w:r>
          </w:p>
        </w:tc>
        <w:tc>
          <w:tcPr/>
          <w:p>
            <w:pPr>
              <w:pStyle w:val="Compact"/>
              <w:jc w:val="left"/>
            </w:pPr>
            <w:r>
              <w:t xml:space="preserve">1 day</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Emergency Response Plan Development – Drafting of a 120-page institutional emergency response and evacuation protocol tailored to the client's operations in Colombia Medellín, authored under the direct supervision of the Military Officer.</w:t>
            </w:r>
          </w:p>
        </w:tc>
        <w:tc>
          <w:tcPr/>
          <w:p>
            <w:pPr>
              <w:pStyle w:val="Compact"/>
              <w:jc w:val="left"/>
            </w:pPr>
            <w:r>
              <w:t xml:space="preserve">10 days</w:t>
            </w:r>
          </w:p>
        </w:tc>
        <w:tc>
          <w:tcPr/>
          <w:p>
            <w:pPr>
              <w:pStyle w:val="Compact"/>
              <w:jc w:val="left"/>
            </w:pPr>
            <w:r>
              <w:t xml:space="preserve">1,800,000</w:t>
            </w:r>
          </w:p>
        </w:tc>
        <w:tc>
          <w:tcPr/>
          <w:p>
            <w:pPr>
              <w:pStyle w:val="Compact"/>
              <w:jc w:val="left"/>
            </w:pPr>
            <w:r>
              <w:t xml:space="preserve">18,000,000</w:t>
            </w:r>
          </w:p>
        </w:tc>
      </w:tr>
      <w:tr>
        <w:tc>
          <w:tcPr/>
          <w:p>
            <w:pPr>
              <w:pStyle w:val="Compact"/>
              <w:jc w:val="left"/>
            </w:pPr>
            <w:r>
              <w:t xml:space="preserve">05</w:t>
            </w:r>
          </w:p>
        </w:tc>
        <w:tc>
          <w:tcPr/>
          <w:p>
            <w:pPr>
              <w:pStyle w:val="Compact"/>
              <w:jc w:val="left"/>
            </w:pPr>
            <w:r>
              <w:t xml:space="preserve">Monthly Retainer – Ongoing advisory services, quarterly site inspections, and 24/7 emergency consultation line provided by the Military Officer for the duration of the contract period.</w:t>
            </w:r>
          </w:p>
        </w:tc>
        <w:tc>
          <w:tcPr/>
          <w:p>
            <w:pPr>
              <w:pStyle w:val="Compact"/>
              <w:jc w:val="left"/>
            </w:pPr>
            <w:r>
              <w:t xml:space="preserve">3 months</w:t>
            </w:r>
          </w:p>
        </w:tc>
        <w:tc>
          <w:tcPr/>
          <w:p>
            <w:pPr>
              <w:pStyle w:val="Compact"/>
              <w:jc w:val="left"/>
            </w:pPr>
            <w:r>
              <w:t xml:space="preserve">5,000,000</w:t>
            </w:r>
          </w:p>
        </w:tc>
        <w:tc>
          <w:tcPr/>
          <w:p>
            <w:pPr>
              <w:pStyle w:val="Compact"/>
              <w:jc w:val="left"/>
            </w:pPr>
            <w:r>
              <w:t xml:space="preserve">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67,100,000</w:t>
            </w:r>
          </w:p>
        </w:tc>
      </w:tr>
      <w:tr>
        <w:tc>
          <w:tcPr/>
          <w:p>
            <w:pPr>
              <w:pStyle w:val="Compact"/>
              <w:jc w:val="left"/>
            </w:pPr>
            <w:r>
              <w:t xml:space="preserve">IVA (19% – Colombian Value Added Tax)</w:t>
            </w:r>
          </w:p>
        </w:tc>
        <w:tc>
          <w:tcPr/>
          <w:p>
            <w:pPr>
              <w:pStyle w:val="Compact"/>
              <w:jc w:val="left"/>
            </w:pPr>
            <w:r>
              <w:t xml:space="preserve">12,749,000</w:t>
            </w:r>
          </w:p>
        </w:tc>
      </w:tr>
      <w:tr>
        <w:tc>
          <w:tcPr/>
          <w:p>
            <w:pPr>
              <w:pStyle w:val="Compact"/>
              <w:jc w:val="left"/>
            </w:pPr>
            <w:r>
              <w:t xml:space="preserve">Retención en la Fuente (4%)</w:t>
            </w:r>
          </w:p>
        </w:tc>
        <w:tc>
          <w:tcPr/>
          <w:p>
            <w:pPr>
              <w:pStyle w:val="Compact"/>
              <w:jc w:val="left"/>
            </w:pPr>
            <w:r>
              <w:t xml:space="preserve">-2,684,000</w:t>
            </w:r>
          </w:p>
        </w:tc>
      </w:tr>
      <w:tr>
        <w:tc>
          <w:tcPr/>
          <w:p>
            <w:pPr>
              <w:pStyle w:val="Compact"/>
              <w:jc w:val="left"/>
            </w:pPr>
            <w:r>
              <w:t xml:space="preserve">GRAND TOTAL (COP)</w:t>
            </w:r>
          </w:p>
        </w:tc>
        <w:tc>
          <w:tcPr/>
          <w:p>
            <w:pPr>
              <w:pStyle w:val="Compact"/>
              <w:jc w:val="left"/>
            </w:pPr>
            <w:r>
              <w:t xml:space="preserve">77,165,000</w:t>
            </w:r>
          </w:p>
        </w:tc>
      </w:tr>
    </w:tbl>
    <w:bookmarkStart w:id="22" w:name="payment-terms-invoice-notes"/>
    <w:p>
      <w:pPr>
        <w:pStyle w:val="Heading3"/>
      </w:pPr>
      <w:r>
        <w:t xml:space="preserve">Payment Terms &amp; Invoice Notes</w:t>
      </w:r>
    </w:p>
    <w:p>
      <w:pPr>
        <w:pStyle w:val="FirstParagraph"/>
      </w:pPr>
      <w:r>
        <w:rPr>
          <w:bCs/>
          <w:b/>
        </w:rPr>
        <w:t xml:space="preserve">Payment Method:</w:t>
      </w:r>
      <w:r>
        <w:t xml:space="preserve"> </w:t>
      </w:r>
      <w:r>
        <w:t xml:space="preserve">Bank transfer to Banco de Bogotá, Account No. 016-234567-8, in favor of Col. (Ret.) Alejandro R. Montoya. Payment must be received no later than the due date stated on this Invoice to avoid late-payment penalties of 1.5% per month as established under Colombian commercial law (Código de Comercio, Art. 874).</w:t>
      </w:r>
    </w:p>
    <w:p>
      <w:pPr>
        <w:pStyle w:val="BodyText"/>
      </w:pPr>
      <w:r>
        <w:rPr>
          <w:bCs/>
          <w:b/>
        </w:rPr>
        <w:t xml:space="preserve">Service Location:</w:t>
      </w:r>
      <w:r>
        <w:t xml:space="preserve"> </w:t>
      </w:r>
      <w:r>
        <w:t xml:space="preserve">All services referenced in this Invoice shall be performed at the client's premises located in Colombia Medellín, Antioquia, or at the Military Officer's registered office in El Poblado, Colombia Medellín, as mutually agreed upon in the master service agreement dated May 1, 2025.</w:t>
      </w:r>
    </w:p>
    <w:p>
      <w:pPr>
        <w:pStyle w:val="BodyText"/>
      </w:pPr>
      <w:r>
        <w:rPr>
          <w:bCs/>
          <w:b/>
        </w:rPr>
        <w:t xml:space="preserve">Professional Qualification:</w:t>
      </w:r>
      <w:r>
        <w:t xml:space="preserve"> </w:t>
      </w:r>
      <w:r>
        <w:t xml:space="preserve">The Military Officer rendering these services holds a valid professional license issued by the Colombian Ministry of National Defense (Ministerio de Defensa Nacional) and is registered with the Cámara de Comercio de Medellín under NIT 801.234.567-8. All tactical and security methodologies employed comply with the regulations set forth in Decreto 1072 de 2015 and applicable Colombian security legislation.</w:t>
      </w:r>
    </w:p>
    <w:p>
      <w:pPr>
        <w:pStyle w:val="BodyText"/>
      </w:pPr>
      <w:r>
        <w:rPr>
          <w:bCs/>
          <w:b/>
        </w:rPr>
        <w:t xml:space="preserve">Confidentiality:</w:t>
      </w:r>
      <w:r>
        <w:t xml:space="preserve"> </w:t>
      </w:r>
      <w:r>
        <w:t xml:space="preserve">This Invoice and all associated service deliverables are classified as confidential under the terms of the Non-Disclosure Agreement (NDA) executed between both parties. The Military Officer guarantees that no operational details, threat assessments, or tactical information pertaining to the client's facilities in Colombia Medellín shall be disclosed to any third party without written authorization.</w:t>
      </w:r>
    </w:p>
    <w:p>
      <w:pPr>
        <w:pStyle w:val="BodyText"/>
      </w:pPr>
      <w:r>
        <w:rPr>
          <w:bCs/>
          <w:b/>
        </w:rPr>
        <w:t xml:space="preserve">Validity:</w:t>
      </w:r>
      <w:r>
        <w:t xml:space="preserve"> </w:t>
      </w:r>
      <w:r>
        <w:t xml:space="preserve">This Invoice is valid for 30 calendar days from the issue date. After this period, the Military Officer reserves the right to adjust service rates in accordance with the current Consumer Price Index (IPC) published by the Banco de la República de Colombia.</w:t>
      </w:r>
    </w:p>
    <w:bookmarkEnd w:id="22"/>
    <w:p>
      <w:pPr>
        <w:pStyle w:val="BodyText"/>
      </w:pPr>
      <w:r>
        <w:rPr>
          <w:bCs/>
          <w:b/>
        </w:rPr>
        <w:t xml:space="preserve">Col. (Ret.) Alejandro R. Montoya – Military Officer Professional Services</w:t>
      </w:r>
    </w:p>
    <w:p>
      <w:pPr>
        <w:pStyle w:val="BodyText"/>
      </w:pPr>
      <w:r>
        <w:t xml:space="preserve">Calle 45 # 25-18, Of. 904, El Poblado, Colombia Medellín, Antioquia, Colombia</w:t>
      </w:r>
    </w:p>
    <w:p>
      <w:pPr>
        <w:pStyle w:val="BodyText"/>
      </w:pPr>
      <w:r>
        <w:t xml:space="preserve">NIT: 801.234.567-8 | RUT: 8012345678000123456789 | Registro Cámara de Comercio de Medellín: 123456789</w:t>
      </w:r>
    </w:p>
    <w:p>
      <w:pPr>
        <w:pStyle w:val="BodyText"/>
      </w:pPr>
      <w:r>
        <w:t xml:space="preserve">This Invoice has been generated in compliance with the electronic invoicing regulations of the Dirección de Impuestos y Aduanas Nacionales (DIAN) of Colombia.</w:t>
      </w:r>
    </w:p>
    <w:p>
      <w:pPr>
        <w:pStyle w:val="BodyText"/>
      </w:pPr>
      <w:r>
        <w:t xml:space="preserve">Document Reference: INV-MED-2025-0487 | Generated: 2025-06-15 09:32:15 COT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Colombia Medellín</dc:title>
  <dc:creator/>
  <dc:language>en</dc:language>
  <cp:keywords/>
  <dcterms:created xsi:type="dcterms:W3CDTF">2026-10-10T07:37:05Z</dcterms:created>
  <dcterms:modified xsi:type="dcterms:W3CDTF">2026-10-10T07:37:05Z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