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Frankfurt</w:t>
      </w:r>
    </w:p>
    <w:p>
      <w:pPr>
        <w:pStyle w:val="FirstParagraph"/>
      </w:pPr>
      <w:r>
        <w:t xml:space="preserve">INVOICE</w:t>
      </w:r>
    </w:p>
    <w:p>
      <w:pPr>
        <w:pStyle w:val="BodyText"/>
      </w:pPr>
      <w:r>
        <w:t xml:space="preserve">Military Officer Security &amp; Advisory Services</w:t>
      </w:r>
    </w:p>
    <w:p>
      <w:pPr>
        <w:pStyle w:val="BodyText"/>
      </w:pPr>
      <w:r>
        <w:t xml:space="preserve">Germany Frankfurt</w:t>
      </w:r>
    </w:p>
    <w:p>
      <w:pPr>
        <w:pStyle w:val="BodyText"/>
      </w:pPr>
      <w:r>
        <w:rPr>
          <w:bCs/>
          <w:b/>
        </w:rPr>
        <w:t xml:space="preserve">Invoice No.:</w:t>
      </w:r>
      <w:r>
        <w:t xml:space="preserve"> </w:t>
      </w:r>
      <w:r>
        <w:t xml:space="preserve">INV-2025-04871</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w:t>
      </w:r>
    </w:p>
    <w:p>
      <w:pPr>
        <w:pStyle w:val="BodyText"/>
      </w:pPr>
      <w:r>
        <w:rPr>
          <w:bCs/>
          <w:b/>
        </w:rPr>
        <w:t xml:space="preserve">Reference:</w:t>
      </w:r>
      <w:r>
        <w:t xml:space="preserve"> </w:t>
      </w:r>
      <w:r>
        <w:t xml:space="preserve">MO-FRA-2025-Q2</w:t>
      </w:r>
    </w:p>
    <w:bookmarkStart w:id="20" w:name="issued-by-service-provider"/>
    <w:p>
      <w:pPr>
        <w:pStyle w:val="Heading3"/>
      </w:pPr>
      <w:r>
        <w:t xml:space="preserve">Issued By (Service Provider)</w:t>
      </w:r>
    </w:p>
    <w:p>
      <w:pPr>
        <w:pStyle w:val="FirstParagraph"/>
      </w:pPr>
      <w:r>
        <w:rPr>
          <w:bCs/>
          <w:b/>
        </w:rPr>
        <w:t xml:space="preserve">Col. Markus Reinhardt (Ret.)</w:t>
      </w:r>
    </w:p>
    <w:p>
      <w:pPr>
        <w:pStyle w:val="BodyText"/>
      </w:pPr>
      <w:r>
        <w:t xml:space="preserve">Military Officer Security Consulting GmbH</w:t>
      </w:r>
    </w:p>
    <w:p>
      <w:pPr>
        <w:pStyle w:val="BodyText"/>
      </w:pPr>
      <w:r>
        <w:t xml:space="preserve">Operational Headquarters</w:t>
      </w:r>
    </w:p>
    <w:p>
      <w:pPr>
        <w:pStyle w:val="BodyText"/>
      </w:pPr>
      <w:r>
        <w:t xml:space="preserve">Frankfurter Straße 214</w:t>
      </w:r>
    </w:p>
    <w:p>
      <w:pPr>
        <w:pStyle w:val="BodyText"/>
      </w:pPr>
      <w:r>
        <w:t xml:space="preserve">60311 Frankfurt am Main</w:t>
      </w:r>
    </w:p>
    <w:p>
      <w:pPr>
        <w:pStyle w:val="BodyText"/>
      </w:pPr>
      <w:r>
        <w:t xml:space="preserve">Hesse, Germany</w:t>
      </w:r>
    </w:p>
    <w:p>
      <w:pPr>
        <w:pStyle w:val="BodyText"/>
      </w:pPr>
      <w:r>
        <w:t xml:space="preserve">Tel: +49 69 5550 8821</w:t>
      </w:r>
    </w:p>
    <w:p>
      <w:pPr>
        <w:pStyle w:val="BodyText"/>
      </w:pPr>
      <w:r>
        <w:t xml:space="preserve">Email: billing@mo-security-consulting.de</w:t>
      </w:r>
    </w:p>
    <w:p>
      <w:pPr>
        <w:pStyle w:val="BodyText"/>
      </w:pPr>
      <w:r>
        <w:t xml:space="preserve">VAT ID (USt-IdNr.): DE314872905</w:t>
      </w:r>
    </w:p>
    <w:bookmarkEnd w:id="20"/>
    <w:bookmarkStart w:id="21" w:name="billed-to-client"/>
    <w:p>
      <w:pPr>
        <w:pStyle w:val="Heading3"/>
      </w:pPr>
      <w:r>
        <w:t xml:space="preserve">Billed To (Client)</w:t>
      </w:r>
    </w:p>
    <w:p>
      <w:pPr>
        <w:pStyle w:val="FirstParagraph"/>
      </w:pPr>
      <w:r>
        <w:rPr>
          <w:bCs/>
          <w:b/>
        </w:rPr>
        <w:t xml:space="preserve">Frankfurt International Logistics Group AG</w:t>
      </w:r>
    </w:p>
    <w:p>
      <w:pPr>
        <w:pStyle w:val="BodyText"/>
      </w:pPr>
      <w:r>
        <w:t xml:space="preserve">Attn: Dr. Helena Vogt, Chief Security Officer</w:t>
      </w:r>
    </w:p>
    <w:p>
      <w:pPr>
        <w:pStyle w:val="BodyText"/>
      </w:pPr>
      <w:r>
        <w:t xml:space="preserve">Corporate Campus, Tower B, 4th Floor</w:t>
      </w:r>
    </w:p>
    <w:p>
      <w:pPr>
        <w:pStyle w:val="BodyText"/>
      </w:pPr>
      <w:r>
        <w:t xml:space="preserve">Bockenheimer Landstraße 88</w:t>
      </w:r>
    </w:p>
    <w:p>
      <w:pPr>
        <w:pStyle w:val="BodyText"/>
      </w:pPr>
      <w:r>
        <w:t xml:space="preserve">60323 Frankfurt am Main</w:t>
      </w:r>
    </w:p>
    <w:p>
      <w:pPr>
        <w:pStyle w:val="BodyText"/>
      </w:pPr>
      <w:r>
        <w:t xml:space="preserve">Hesse, Germany</w:t>
      </w:r>
    </w:p>
    <w:p>
      <w:pPr>
        <w:pStyle w:val="BodyText"/>
      </w:pPr>
      <w:r>
        <w:t xml:space="preserve">Tel: +49 69 7742 1100</w:t>
      </w:r>
    </w:p>
    <w:p>
      <w:pPr>
        <w:pStyle w:val="BodyText"/>
      </w:pPr>
      <w:r>
        <w:t xml:space="preserve">Email: h.vogt@filg-ag.de</w:t>
      </w:r>
    </w:p>
    <w:p>
      <w:pPr>
        <w:pStyle w:val="BodyText"/>
      </w:pPr>
      <w:r>
        <w:t xml:space="preserve">Client Account No.: CL-2024-0093</w:t>
      </w:r>
    </w:p>
    <w:bookmarkEnd w:id="21"/>
    <w:p>
      <w:pPr>
        <w:pStyle w:val="BodyText"/>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On-site security assessment and threat analysis for the Frankfurt International Logistics Group AG corporate campus, conducted by a certified Military Officer with over twenty years of operational experience in tactical security planning.</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Frankfurt am Main, Germany</w:t>
            </w:r>
          </w:p>
        </w:tc>
      </w:tr>
      <w:tr>
        <w:tc>
          <w:tcPr/>
          <w:p>
            <w:pPr>
              <w:pStyle w:val="Compact"/>
              <w:jc w:val="left"/>
            </w:pPr>
            <w:r>
              <w:t xml:space="preserve">02</w:t>
            </w:r>
          </w:p>
        </w:tc>
        <w:tc>
          <w:tcPr/>
          <w:p>
            <w:pPr>
              <w:pStyle w:val="Compact"/>
              <w:jc w:val="left"/>
            </w:pPr>
            <w:r>
              <w:t xml:space="preserve">Development of a comprehensive Military Officer-led emergency response and crisis management protocol tailored to the operational environment of the client's Frankfurt headquarters and associated distribution facilities in the Rhein-Main region.</w:t>
            </w:r>
          </w:p>
        </w:tc>
        <w:tc>
          <w:tcPr/>
          <w:p>
            <w:pPr>
              <w:pStyle w:val="Compact"/>
              <w:jc w:val="left"/>
            </w:pPr>
            <w:r>
              <w:t xml:space="preserve">5 days</w:t>
            </w:r>
          </w:p>
        </w:tc>
        <w:tc>
          <w:tcPr/>
          <w:p>
            <w:pPr>
              <w:pStyle w:val="Compact"/>
              <w:jc w:val="left"/>
            </w:pPr>
            <w:r>
              <w:t xml:space="preserve">1,600.00</w:t>
            </w:r>
          </w:p>
        </w:tc>
        <w:tc>
          <w:tcPr/>
          <w:p>
            <w:pPr>
              <w:pStyle w:val="Compact"/>
              <w:jc w:val="left"/>
            </w:pPr>
            <w:r>
              <w:t xml:space="preserve">8,000.00</w:t>
            </w:r>
          </w:p>
        </w:tc>
        <w:tc>
          <w:tcPr/>
          <w:p>
            <w:pPr>
              <w:pStyle w:val="Compact"/>
              <w:jc w:val="left"/>
            </w:pPr>
            <w:r>
              <w:t xml:space="preserve">Frankfurt am Main, Germany</w:t>
            </w:r>
          </w:p>
        </w:tc>
      </w:tr>
      <w:tr>
        <w:tc>
          <w:tcPr/>
          <w:p>
            <w:pPr>
              <w:pStyle w:val="Compact"/>
              <w:jc w:val="left"/>
            </w:pPr>
            <w:r>
              <w:t xml:space="preserve">03</w:t>
            </w:r>
          </w:p>
        </w:tc>
        <w:tc>
          <w:tcPr/>
          <w:p>
            <w:pPr>
              <w:pStyle w:val="Compact"/>
              <w:jc w:val="left"/>
            </w:pPr>
            <w:r>
              <w:t xml:space="preserve">Training and instruction of the client's internal security personnel (24 officers) in advanced protective tactics, chain-of-command communication, and coordinated response procedures, delivered by the lead Military Officer and two subordinate specialists.</w:t>
            </w:r>
          </w:p>
        </w:tc>
        <w:tc>
          <w:tcPr/>
          <w:p>
            <w:pPr>
              <w:pStyle w:val="Compact"/>
              <w:jc w:val="left"/>
            </w:pPr>
            <w:r>
              <w:t xml:space="preserve">4 days</w:t>
            </w:r>
          </w:p>
        </w:tc>
        <w:tc>
          <w:tcPr/>
          <w:p>
            <w:pPr>
              <w:pStyle w:val="Compact"/>
              <w:jc w:val="left"/>
            </w:pPr>
            <w:r>
              <w:t xml:space="preserve">2,200.00</w:t>
            </w:r>
          </w:p>
        </w:tc>
        <w:tc>
          <w:tcPr/>
          <w:p>
            <w:pPr>
              <w:pStyle w:val="Compact"/>
              <w:jc w:val="left"/>
            </w:pPr>
            <w:r>
              <w:t xml:space="preserve">8,800.00</w:t>
            </w:r>
          </w:p>
        </w:tc>
        <w:tc>
          <w:tcPr/>
          <w:p>
            <w:pPr>
              <w:pStyle w:val="Compact"/>
              <w:jc w:val="left"/>
            </w:pPr>
            <w:r>
              <w:t xml:space="preserve">Frankfurt am Main, Germany</w:t>
            </w:r>
          </w:p>
        </w:tc>
      </w:tr>
      <w:tr>
        <w:tc>
          <w:tcPr/>
          <w:p>
            <w:pPr>
              <w:pStyle w:val="Compact"/>
              <w:jc w:val="left"/>
            </w:pPr>
            <w:r>
              <w:t xml:space="preserve">04</w:t>
            </w:r>
          </w:p>
        </w:tc>
        <w:tc>
          <w:tcPr/>
          <w:p>
            <w:pPr>
              <w:pStyle w:val="Compact"/>
              <w:jc w:val="left"/>
            </w:pPr>
            <w:r>
              <w:t xml:space="preserve">Consultation and advisory session with the client's executive board regarding long-term security strategy, regulatory compliance under German Federal Police (Bundespolizei) guidelines, and integration of Military Officer best practices into the company's ongoing risk management framework.</w:t>
            </w:r>
          </w:p>
        </w:tc>
        <w:tc>
          <w:tcPr/>
          <w:p>
            <w:pPr>
              <w:pStyle w:val="Compact"/>
              <w:jc w:val="left"/>
            </w:pPr>
            <w:r>
              <w:t xml:space="preserve">2 days</w:t>
            </w:r>
          </w:p>
        </w:tc>
        <w:tc>
          <w:tcPr/>
          <w:p>
            <w:pPr>
              <w:pStyle w:val="Compact"/>
              <w:jc w:val="left"/>
            </w:pPr>
            <w:r>
              <w:t xml:space="preserve">1,400.00</w:t>
            </w:r>
          </w:p>
        </w:tc>
        <w:tc>
          <w:tcPr/>
          <w:p>
            <w:pPr>
              <w:pStyle w:val="Compact"/>
              <w:jc w:val="left"/>
            </w:pPr>
            <w:r>
              <w:t xml:space="preserve">2,800.00</w:t>
            </w:r>
          </w:p>
        </w:tc>
        <w:tc>
          <w:tcPr/>
          <w:p>
            <w:pPr>
              <w:pStyle w:val="Compact"/>
              <w:jc w:val="left"/>
            </w:pPr>
            <w:r>
              <w:t xml:space="preserve">Frankfurt am Main, Germany</w:t>
            </w:r>
          </w:p>
        </w:tc>
      </w:tr>
      <w:tr>
        <w:tc>
          <w:tcPr/>
          <w:p>
            <w:pPr>
              <w:pStyle w:val="Compact"/>
              <w:jc w:val="left"/>
            </w:pPr>
            <w:r>
              <w:t xml:space="preserve">05</w:t>
            </w:r>
          </w:p>
        </w:tc>
        <w:tc>
          <w:tcPr/>
          <w:p>
            <w:pPr>
              <w:pStyle w:val="Compact"/>
              <w:jc w:val="left"/>
            </w:pPr>
            <w:r>
              <w:t xml:space="preserve">Preparation and delivery of a final written report, including vulnerability mapping, recommended infrastructure upgrades, personnel deployment schedules, and a 12-month security roadmap for the client's operations in Germany Frankfurt and surrounding Hesse region.</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Frankfurt am Main, Germany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28,750.00 EUR</w:t>
            </w:r>
          </w:p>
        </w:tc>
      </w:tr>
      <w:tr>
        <w:tc>
          <w:tcPr/>
          <w:p>
            <w:pPr>
              <w:pStyle w:val="Compact"/>
              <w:jc w:val="left"/>
            </w:pPr>
            <w:r>
              <w:t xml:space="preserve">VAT (Mehrwertsteuer) 19%</w:t>
            </w:r>
          </w:p>
        </w:tc>
        <w:tc>
          <w:tcPr/>
          <w:p>
            <w:pPr>
              <w:pStyle w:val="Compact"/>
              <w:jc w:val="left"/>
            </w:pPr>
            <w:r>
              <w:t xml:space="preserve">5,462.50 EUR</w:t>
            </w:r>
          </w:p>
        </w:tc>
      </w:tr>
      <w:tr>
        <w:tc>
          <w:tcPr/>
          <w:p>
            <w:pPr>
              <w:pStyle w:val="Compact"/>
              <w:jc w:val="left"/>
            </w:pPr>
            <w:r>
              <w:t xml:space="preserve">Travel &amp; Accommodation (Frankfurt area)</w:t>
            </w:r>
          </w:p>
        </w:tc>
        <w:tc>
          <w:tcPr/>
          <w:p>
            <w:pPr>
              <w:pStyle w:val="Compact"/>
              <w:jc w:val="left"/>
            </w:pPr>
            <w:r>
              <w:t xml:space="preserve">1,240.00 EUR</w:t>
            </w:r>
          </w:p>
        </w:tc>
      </w:tr>
      <w:tr>
        <w:tc>
          <w:tcPr/>
          <w:p>
            <w:pPr>
              <w:pStyle w:val="Compact"/>
              <w:jc w:val="left"/>
            </w:pPr>
            <w:r>
              <w:t xml:space="preserve">Grand Total Due</w:t>
            </w:r>
          </w:p>
        </w:tc>
        <w:tc>
          <w:tcPr/>
          <w:p>
            <w:pPr>
              <w:pStyle w:val="Compact"/>
              <w:jc w:val="left"/>
            </w:pPr>
            <w:r>
              <w:t xml:space="preserve">35,452.50 EUR</w:t>
            </w:r>
          </w:p>
        </w:tc>
      </w:tr>
    </w:tbl>
    <w:p>
      <w:pPr>
        <w:pStyle w:val="BodyText"/>
      </w:pPr>
      <w:r>
        <w:t xml:space="preserve">Payment Instructions</w:t>
      </w:r>
    </w:p>
    <w:p>
      <w:pPr>
        <w:pStyle w:val="BodyText"/>
      </w:pPr>
      <w:r>
        <w:rPr>
          <w:bCs/>
          <w:b/>
        </w:rPr>
        <w:t xml:space="preserve">Bank:</w:t>
      </w:r>
      <w:r>
        <w:t xml:space="preserve"> </w:t>
      </w:r>
      <w:r>
        <w:t xml:space="preserve">Deutsche Kreditbank AG (DKB)</w:t>
      </w:r>
    </w:p>
    <w:p>
      <w:pPr>
        <w:pStyle w:val="BodyText"/>
      </w:pPr>
      <w:r>
        <w:rPr>
          <w:bCs/>
          <w:b/>
        </w:rPr>
        <w:t xml:space="preserve">IBAN:</w:t>
      </w:r>
      <w:r>
        <w:t xml:space="preserve"> </w:t>
      </w:r>
      <w:r>
        <w:t xml:space="preserve">DE89 5001 0517 0000 0000 00</w:t>
      </w:r>
    </w:p>
    <w:p>
      <w:pPr>
        <w:pStyle w:val="BodyText"/>
      </w:pPr>
      <w:r>
        <w:rPr>
          <w:bCs/>
          <w:b/>
        </w:rPr>
        <w:t xml:space="preserve">BIC/SWIFT:</w:t>
      </w:r>
      <w:r>
        <w:t xml:space="preserve"> </w:t>
      </w:r>
      <w:r>
        <w:t xml:space="preserve">DKBIDE5XXX</w:t>
      </w:r>
    </w:p>
    <w:p>
      <w:pPr>
        <w:pStyle w:val="BodyText"/>
      </w:pPr>
      <w:r>
        <w:rPr>
          <w:bCs/>
          <w:b/>
        </w:rPr>
        <w:t xml:space="preserve">Reference (Verwendungszweck):</w:t>
      </w:r>
      <w:r>
        <w:t xml:space="preserve"> </w:t>
      </w:r>
      <w:r>
        <w:t xml:space="preserve">INV-2025-04871 / MO-FRA-2025-Q2</w:t>
      </w:r>
    </w:p>
    <w:p>
      <w:pPr>
        <w:pStyle w:val="BodyText"/>
      </w:pPr>
      <w:r>
        <w:t xml:space="preserve">Please ensure that the invoice reference number is included with your payment to facilitate accurate reconciliation. Payments are to be made in Euro (EUR) via SEPA bank transfer. Late payments are subject to statutory interest at the rate prescribed under Section 288 of the German Civil Code (BGB).</w:t>
      </w:r>
    </w:p>
    <w:p>
      <w:pPr>
        <w:pStyle w:val="BodyText"/>
      </w:pPr>
      <w:r>
        <w:t xml:space="preserve">Terms and Conditions</w:t>
      </w:r>
    </w:p>
    <w:p>
      <w:pPr>
        <w:pStyle w:val="BodyText"/>
      </w:pPr>
      <w:r>
        <w:t xml:space="preserve">1. This Invoice is issued in accordance with the service agreement dated 02 May 2025 between Military Officer Security Consulting GmbH and Frankfurt International Logistics Group AG, both entities registered in Germany Frankfurt.</w:t>
      </w:r>
    </w:p>
    <w:p>
      <w:pPr>
        <w:pStyle w:val="BodyText"/>
      </w:pPr>
      <w:r>
        <w:t xml:space="preserve">2. All services described herein were performed by a qualified Military Officer holding valid professional certifications in tactical security, crisis management, and corporate risk assessment, in full compliance with applicable German federal and Hessian state regulations.</w:t>
      </w:r>
    </w:p>
    <w:p>
      <w:pPr>
        <w:pStyle w:val="BodyText"/>
      </w:pPr>
      <w:r>
        <w:t xml:space="preserve">3. The Military Officer and all subordinate personnel engaged under this contract are bound by strict confidentiality obligations (NDA) regarding all operational details, facility layouts, personnel information, and strategic documents encountered during the engagement in Germany Frankfurt.</w:t>
      </w:r>
    </w:p>
    <w:p>
      <w:pPr>
        <w:pStyle w:val="BodyText"/>
      </w:pPr>
      <w:r>
        <w:t xml:space="preserve">4. This Invoice constitutes the final and complete billing for the services rendered during the period of 03 June 2025 through 13 June 2025. No additional charges shall apply unless a written change order is executed by both parties prior to the commencement of any additional work.</w:t>
      </w:r>
    </w:p>
    <w:p>
      <w:pPr>
        <w:pStyle w:val="BodyText"/>
      </w:pPr>
      <w:r>
        <w:t xml:space="preserve">5. In the event of a dispute regarding the contents or validity of this Invoice, the competent court of jurisdiction shall be the Local Court (Amtsgericht) or Regional Court (Landgericht) in Frankfurt am Main, Hesse, Germany, in accordance with Section 38 of the German Code of Civil Procedure (ZPO).</w:t>
      </w:r>
    </w:p>
    <w:p>
      <w:pPr>
        <w:pStyle w:val="BodyText"/>
      </w:pPr>
      <w:r>
        <w:t xml:space="preserve">6. This Invoice is valid for a period of 30 calendar days from the date of issue. The client is requested to process payment within the stated due date to avoid any administrative penalties or service interruptions for future engagements.</w:t>
      </w:r>
    </w:p>
    <w:p>
      <w:pPr>
        <w:pStyle w:val="BodyText"/>
      </w:pPr>
      <w:r>
        <w:t xml:space="preserve">Certification and Authorization</w:t>
      </w:r>
    </w:p>
    <w:p>
      <w:pPr>
        <w:pStyle w:val="BodyText"/>
      </w:pPr>
      <w:r>
        <w:t xml:space="preserve">I, Col. Markus Reinhardt (Ret.), hereby certify that the services itemized in this Invoice were personally supervised and, where applicable, directly performed by myself in my capacity as a Military Officer providing professional security and advisory services. All work was conducted in Germany Frankfurt in accordance with the highest standards of professional military conduct, ethical integrity, and applicable legal frameworks.</w:t>
      </w:r>
    </w:p>
    <w:p>
      <w:pPr>
        <w:pStyle w:val="BodyText"/>
      </w:pPr>
      <w:r>
        <w:t xml:space="preserve">Signed:</w:t>
      </w:r>
      <w:r>
        <w:t xml:space="preserve"> </w:t>
      </w:r>
      <w:r>
        <w:rPr>
          <w:iCs/>
          <w:i/>
        </w:rPr>
        <w:t xml:space="preserve">Col. Markus Reinhardt (Ret.)</w:t>
      </w:r>
    </w:p>
    <w:p>
      <w:pPr>
        <w:pStyle w:val="BodyText"/>
      </w:pPr>
      <w:r>
        <w:t xml:space="preserve">Title: Managing Director &amp; Lead Military Officer</w:t>
      </w:r>
    </w:p>
    <w:p>
      <w:pPr>
        <w:pStyle w:val="BodyText"/>
      </w:pPr>
      <w:r>
        <w:t xml:space="preserve">Military Officer Security Consulting GmbH</w:t>
      </w:r>
    </w:p>
    <w:p>
      <w:pPr>
        <w:pStyle w:val="BodyText"/>
      </w:pPr>
      <w:r>
        <w:t xml:space="preserve">Date: 14 June 2025</w:t>
      </w:r>
    </w:p>
    <w:p>
      <w:pPr>
        <w:pStyle w:val="BodyText"/>
      </w:pPr>
      <w:r>
        <w:t xml:space="preserve">Military Officer Security Consulting GmbH · Frankfurter Straße 214, 60311 Frankfurt am Main, Germany · HRB 88214, Amtsgericht Frankfurt am Main</w:t>
      </w:r>
    </w:p>
    <w:p>
      <w:pPr>
        <w:pStyle w:val="BodyText"/>
      </w:pPr>
      <w:r>
        <w:t xml:space="preserve">Managing Director: Col. Markus Reinhardt (Ret.) · VAT ID: DE314872905 · This Invoice was generated electronically and is valid without a physical signature.</w:t>
      </w:r>
    </w:p>
    <w:p>
      <w:pPr>
        <w:pStyle w:val="BodyText"/>
      </w:pPr>
      <w:r>
        <w:t xml:space="preserve">© 2025 Military Officer Security Consulting GmbH. All rights reserved. Document reference: INV-2025-04871.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Germany Frankfurt</dc:title>
  <dc:creator/>
  <dc:language>en</dc:language>
  <cp:keywords/>
  <dcterms:created xsi:type="dcterms:W3CDTF">2026-10-10T02:44:07Z</dcterms:created>
  <dcterms:modified xsi:type="dcterms:W3CDTF">2026-10-10T02:44:07Z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