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Germany</w:t>
      </w:r>
      <w:r>
        <w:t xml:space="preserve"> </w:t>
      </w:r>
      <w:r>
        <w:t xml:space="preserve">Munich</w:t>
      </w:r>
    </w:p>
    <w:p>
      <w:pPr>
        <w:pStyle w:val="FirstParagraph"/>
      </w:pPr>
      <w:r>
        <w:t xml:space="preserve">Invoice</w:t>
      </w:r>
    </w:p>
    <w:p>
      <w:pPr>
        <w:pStyle w:val="BodyText"/>
      </w:pPr>
      <w:r>
        <w:t xml:space="preserve">Military Officer Services</w:t>
      </w:r>
    </w:p>
    <w:bookmarkStart w:id="20" w:name="invoice-no."/>
    <w:p>
      <w:pPr>
        <w:pStyle w:val="Heading3"/>
      </w:pPr>
      <w:r>
        <w:t xml:space="preserve">Invoice No.:</w:t>
      </w:r>
    </w:p>
    <w:p>
      <w:pPr>
        <w:pStyle w:val="FirstParagraph"/>
      </w:pPr>
      <w:r>
        <w:t xml:space="preserve">INV-2025-MUN-04872</w:t>
      </w:r>
    </w:p>
    <w:bookmarkEnd w:id="20"/>
    <w:bookmarkStart w:id="21" w:name="issue-date"/>
    <w:p>
      <w:pPr>
        <w:pStyle w:val="Heading3"/>
      </w:pPr>
      <w:r>
        <w:t xml:space="preserve">Issue Date:</w:t>
      </w:r>
    </w:p>
    <w:p>
      <w:pPr>
        <w:pStyle w:val="FirstParagraph"/>
      </w:pPr>
      <w:r>
        <w:t xml:space="preserve">14 June 2025</w:t>
      </w:r>
    </w:p>
    <w:bookmarkEnd w:id="21"/>
    <w:bookmarkStart w:id="22" w:name="due-date"/>
    <w:p>
      <w:pPr>
        <w:pStyle w:val="Heading3"/>
      </w:pPr>
      <w:r>
        <w:t xml:space="preserve">Due Date:</w:t>
      </w:r>
    </w:p>
    <w:p>
      <w:pPr>
        <w:pStyle w:val="FirstParagraph"/>
      </w:pPr>
      <w:r>
        <w:t xml:space="preserve">14 July 2025</w:t>
      </w:r>
    </w:p>
    <w:bookmarkEnd w:id="22"/>
    <w:bookmarkStart w:id="23" w:name="payment-terms"/>
    <w:p>
      <w:pPr>
        <w:pStyle w:val="Heading3"/>
      </w:pPr>
      <w:r>
        <w:t xml:space="preserve">Payment Terms:</w:t>
      </w:r>
    </w:p>
    <w:p>
      <w:pPr>
        <w:pStyle w:val="FirstParagraph"/>
      </w:pPr>
      <w:r>
        <w:t xml:space="preserve">Net 30 Days</w:t>
      </w:r>
    </w:p>
    <w:bookmarkEnd w:id="23"/>
    <w:bookmarkStart w:id="24" w:name="issued-by-service-provider"/>
    <w:p>
      <w:pPr>
        <w:pStyle w:val="Heading4"/>
      </w:pPr>
      <w:r>
        <w:t xml:space="preserve">Issued By (Service Provider)</w:t>
      </w:r>
    </w:p>
    <w:p>
      <w:pPr>
        <w:pStyle w:val="FirstParagraph"/>
      </w:pPr>
      <w:r>
        <w:rPr>
          <w:bCs/>
          <w:b/>
        </w:rPr>
        <w:t xml:space="preserve">Colonel Markus Reinhardt (Ret.)</w:t>
      </w:r>
    </w:p>
    <w:p>
      <w:pPr>
        <w:pStyle w:val="BodyText"/>
      </w:pPr>
      <w:r>
        <w:t xml:space="preserve">Military Officer &amp; Security Consultant</w:t>
      </w:r>
    </w:p>
    <w:p>
      <w:pPr>
        <w:pStyle w:val="BodyText"/>
      </w:pPr>
      <w:r>
        <w:t xml:space="preserve">Reinhardt Defence Advisory GmbH</w:t>
      </w:r>
    </w:p>
    <w:p>
      <w:pPr>
        <w:pStyle w:val="BodyText"/>
      </w:pPr>
      <w:r>
        <w:t xml:space="preserve">Leopoldstraße 247, 80807 Munich</w:t>
      </w:r>
    </w:p>
    <w:p>
      <w:pPr>
        <w:pStyle w:val="BodyText"/>
      </w:pPr>
      <w:r>
        <w:t xml:space="preserve">Germany Munich, Bavaria</w:t>
      </w:r>
    </w:p>
    <w:p>
      <w:pPr>
        <w:pStyle w:val="BodyText"/>
      </w:pPr>
      <w:r>
        <w:t xml:space="preserve">VAT ID: DE 318 456 721</w:t>
      </w:r>
    </w:p>
    <w:p>
      <w:pPr>
        <w:pStyle w:val="BodyText"/>
      </w:pPr>
      <w:r>
        <w:t xml:space="preserve">Phone: +49 89 5550 1234</w:t>
      </w:r>
    </w:p>
    <w:p>
      <w:pPr>
        <w:pStyle w:val="BodyText"/>
      </w:pPr>
      <w:r>
        <w:t xml:space="preserve">Email: m.reinhardt@rdagmbh.de</w:t>
      </w:r>
    </w:p>
    <w:bookmarkEnd w:id="24"/>
    <w:bookmarkStart w:id="25" w:name="bill-to-client"/>
    <w:p>
      <w:pPr>
        <w:pStyle w:val="Heading4"/>
      </w:pPr>
      <w:r>
        <w:t xml:space="preserve">Bill To (Client)</w:t>
      </w:r>
    </w:p>
    <w:p>
      <w:pPr>
        <w:pStyle w:val="FirstParagraph"/>
      </w:pPr>
      <w:r>
        <w:rPr>
          <w:bCs/>
          <w:b/>
        </w:rPr>
        <w:t xml:space="preserve">Bavarian State Security Directorate</w:t>
      </w:r>
    </w:p>
    <w:p>
      <w:pPr>
        <w:pStyle w:val="BodyText"/>
      </w:pPr>
      <w:r>
        <w:t xml:space="preserve">Attn: Director General, Procurement Division</w:t>
      </w:r>
    </w:p>
    <w:p>
      <w:pPr>
        <w:pStyle w:val="BodyText"/>
      </w:pPr>
      <w:r>
        <w:t xml:space="preserve">Maximilianstraße 11, 80539 Munich</w:t>
      </w:r>
    </w:p>
    <w:p>
      <w:pPr>
        <w:pStyle w:val="BodyText"/>
      </w:pPr>
      <w:r>
        <w:t xml:space="preserve">Germany Munich, Bavaria</w:t>
      </w:r>
    </w:p>
    <w:p>
      <w:pPr>
        <w:pStyle w:val="BodyText"/>
      </w:pPr>
      <w:r>
        <w:t xml:space="preserve">Phone: +49 89 233 0000</w:t>
      </w:r>
    </w:p>
    <w:p>
      <w:pPr>
        <w:pStyle w:val="BodyText"/>
      </w:pPr>
      <w:r>
        <w:t xml:space="preserve">Email: procurement@bssd.bayern.de</w:t>
      </w:r>
    </w:p>
    <w:p>
      <w:pPr>
        <w:pStyle w:val="BodyText"/>
      </w:pPr>
      <w:r>
        <w:t xml:space="preserve">Reference: Contract No. BSSD-2025-SEC-114</w:t>
      </w:r>
    </w:p>
    <w:bookmarkEnd w:id="25"/>
    <w:bookmarkStart w:id="26" w:name="X6ae56b23492de0caa4be687bf146746fdd4528b"/>
    <w:p>
      <w:pPr>
        <w:pStyle w:val="Heading3"/>
      </w:pPr>
      <w:r>
        <w:t xml:space="preserve">Invoice Line Items – Military Officer Professional Services Rendered in Germany Munich</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Period / Location</w:t>
            </w:r>
          </w:p>
        </w:tc>
        <w:tc>
          <w:tcPr/>
          <w:p>
            <w:pPr>
              <w:pStyle w:val="Compact"/>
              <w:jc w:val="left"/>
            </w:pPr>
            <w:r>
              <w:t xml:space="preserve">Rate (EUR)</w:t>
            </w:r>
          </w:p>
        </w:tc>
        <w:tc>
          <w:tcPr/>
          <w:p>
            <w:pPr>
              <w:pStyle w:val="Compact"/>
              <w:jc w:val="left"/>
            </w:pPr>
            <w:r>
              <w:t xml:space="preserve">Hours</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Strategic Security Assessment and Threat Analysis conducted by a qualified Military Officer for the Bavarian State Security Directorate. Full-site evaluation of critical infrastructure in the Munich metropolitan area.</w:t>
            </w:r>
          </w:p>
        </w:tc>
        <w:tc>
          <w:tcPr/>
          <w:p>
            <w:pPr>
              <w:pStyle w:val="Compact"/>
              <w:jc w:val="left"/>
            </w:pPr>
            <w:r>
              <w:t xml:space="preserve">Jan 2025 – Munich, Germany</w:t>
            </w:r>
          </w:p>
        </w:tc>
        <w:tc>
          <w:tcPr/>
          <w:p>
            <w:pPr>
              <w:pStyle w:val="Compact"/>
              <w:jc w:val="left"/>
            </w:pPr>
            <w:r>
              <w:t xml:space="preserve">€185.00</w:t>
            </w:r>
          </w:p>
        </w:tc>
        <w:tc>
          <w:tcPr/>
          <w:p>
            <w:pPr>
              <w:pStyle w:val="Compact"/>
              <w:jc w:val="left"/>
            </w:pPr>
            <w:r>
              <w:t xml:space="preserve">48</w:t>
            </w:r>
          </w:p>
        </w:tc>
        <w:tc>
          <w:tcPr/>
          <w:p>
            <w:pPr>
              <w:pStyle w:val="Compact"/>
              <w:jc w:val="left"/>
            </w:pPr>
            <w:r>
              <w:t xml:space="preserve">€8,880.00</w:t>
            </w:r>
          </w:p>
        </w:tc>
      </w:tr>
      <w:tr>
        <w:tc>
          <w:tcPr/>
          <w:p>
            <w:pPr>
              <w:pStyle w:val="Compact"/>
              <w:jc w:val="left"/>
            </w:pPr>
            <w:r>
              <w:t xml:space="preserve">02</w:t>
            </w:r>
          </w:p>
        </w:tc>
        <w:tc>
          <w:tcPr/>
          <w:p>
            <w:pPr>
              <w:pStyle w:val="Compact"/>
              <w:jc w:val="left"/>
            </w:pPr>
            <w:r>
              <w:t xml:space="preserve">Development and delivery of a comprehensive Counter-Terrorism Training Programme for 120 personnel. The Military Officer designed curriculum aligned with NATO STANAG protocols and German federal security standards.</w:t>
            </w:r>
          </w:p>
        </w:tc>
        <w:tc>
          <w:tcPr/>
          <w:p>
            <w:pPr>
              <w:pStyle w:val="Compact"/>
              <w:jc w:val="left"/>
            </w:pPr>
            <w:r>
              <w:t xml:space="preserve">Feb 2025 – Munich Training Centre</w:t>
            </w:r>
          </w:p>
        </w:tc>
        <w:tc>
          <w:tcPr/>
          <w:p>
            <w:pPr>
              <w:pStyle w:val="Compact"/>
              <w:jc w:val="left"/>
            </w:pPr>
            <w:r>
              <w:t xml:space="preserve">€220.00</w:t>
            </w:r>
          </w:p>
        </w:tc>
        <w:tc>
          <w:tcPr/>
          <w:p>
            <w:pPr>
              <w:pStyle w:val="Compact"/>
              <w:jc w:val="left"/>
            </w:pPr>
            <w:r>
              <w:t xml:space="preserve">64</w:t>
            </w:r>
          </w:p>
        </w:tc>
        <w:tc>
          <w:tcPr/>
          <w:p>
            <w:pPr>
              <w:pStyle w:val="Compact"/>
              <w:jc w:val="left"/>
            </w:pPr>
            <w:r>
              <w:t xml:space="preserve">€14,080.00</w:t>
            </w:r>
          </w:p>
        </w:tc>
      </w:tr>
      <w:tr>
        <w:tc>
          <w:tcPr/>
          <w:p>
            <w:pPr>
              <w:pStyle w:val="Compact"/>
              <w:jc w:val="left"/>
            </w:pPr>
            <w:r>
              <w:t xml:space="preserve">03</w:t>
            </w:r>
          </w:p>
        </w:tc>
        <w:tc>
          <w:tcPr/>
          <w:p>
            <w:pPr>
              <w:pStyle w:val="Compact"/>
              <w:jc w:val="left"/>
            </w:pPr>
            <w:r>
              <w:t xml:space="preserve">On-site Security Advisory and Operational Planning for the Munich Security Summit 2025. The Military Officer provided real-time tactical guidance, force-protection planning, and coordination with Bundespolizei units stationed in Germany Munich.</w:t>
            </w:r>
          </w:p>
        </w:tc>
        <w:tc>
          <w:tcPr/>
          <w:p>
            <w:pPr>
              <w:pStyle w:val="Compact"/>
              <w:jc w:val="left"/>
            </w:pPr>
            <w:r>
              <w:t xml:space="preserve">Mar 2025 – Munich, Germany</w:t>
            </w:r>
          </w:p>
        </w:tc>
        <w:tc>
          <w:tcPr/>
          <w:p>
            <w:pPr>
              <w:pStyle w:val="Compact"/>
              <w:jc w:val="left"/>
            </w:pPr>
            <w:r>
              <w:t xml:space="preserve">€250.00</w:t>
            </w:r>
          </w:p>
        </w:tc>
        <w:tc>
          <w:tcPr/>
          <w:p>
            <w:pPr>
              <w:pStyle w:val="Compact"/>
              <w:jc w:val="left"/>
            </w:pPr>
            <w:r>
              <w:t xml:space="preserve">96</w:t>
            </w:r>
          </w:p>
        </w:tc>
        <w:tc>
          <w:tcPr/>
          <w:p>
            <w:pPr>
              <w:pStyle w:val="Compact"/>
              <w:jc w:val="left"/>
            </w:pPr>
            <w:r>
              <w:t xml:space="preserve">€24,000.00</w:t>
            </w:r>
          </w:p>
        </w:tc>
      </w:tr>
      <w:tr>
        <w:tc>
          <w:tcPr/>
          <w:p>
            <w:pPr>
              <w:pStyle w:val="Compact"/>
              <w:jc w:val="left"/>
            </w:pPr>
            <w:r>
              <w:t xml:space="preserve">04</w:t>
            </w:r>
          </w:p>
        </w:tc>
        <w:tc>
          <w:tcPr/>
          <w:p>
            <w:pPr>
              <w:pStyle w:val="Compact"/>
              <w:jc w:val="left"/>
            </w:pPr>
            <w:r>
              <w:t xml:space="preserve">Post-Event Security Audit and After-Action Report. The Military Officer compiled a 140-page detailed report identifying vulnerabilities, recommending remediation measures, and proposing long-term security architecture upgrades for the Munich region.</w:t>
            </w:r>
          </w:p>
        </w:tc>
        <w:tc>
          <w:tcPr/>
          <w:p>
            <w:pPr>
              <w:pStyle w:val="Compact"/>
              <w:jc w:val="left"/>
            </w:pPr>
            <w:r>
              <w:t xml:space="preserve">Apr 2025 – Munich, Germany</w:t>
            </w:r>
          </w:p>
        </w:tc>
        <w:tc>
          <w:tcPr/>
          <w:p>
            <w:pPr>
              <w:pStyle w:val="Compact"/>
              <w:jc w:val="left"/>
            </w:pPr>
            <w:r>
              <w:t xml:space="preserve">€195.00</w:t>
            </w:r>
          </w:p>
        </w:tc>
        <w:tc>
          <w:tcPr/>
          <w:p>
            <w:pPr>
              <w:pStyle w:val="Compact"/>
              <w:jc w:val="left"/>
            </w:pPr>
            <w:r>
              <w:t xml:space="preserve">32</w:t>
            </w:r>
          </w:p>
        </w:tc>
        <w:tc>
          <w:tcPr/>
          <w:p>
            <w:pPr>
              <w:pStyle w:val="Compact"/>
              <w:jc w:val="left"/>
            </w:pPr>
            <w:r>
              <w:t xml:space="preserve">€6,240.00</w:t>
            </w:r>
          </w:p>
        </w:tc>
      </w:tr>
      <w:tr>
        <w:tc>
          <w:tcPr/>
          <w:p>
            <w:pPr>
              <w:pStyle w:val="Compact"/>
              <w:jc w:val="left"/>
            </w:pPr>
            <w:r>
              <w:t xml:space="preserve">05</w:t>
            </w:r>
          </w:p>
        </w:tc>
        <w:tc>
          <w:tcPr/>
          <w:p>
            <w:pPr>
              <w:pStyle w:val="Compact"/>
              <w:jc w:val="left"/>
            </w:pPr>
            <w:r>
              <w:t xml:space="preserve">Emergency Response Protocol Design and Tabletop Exercise Facilitation. The Military Officer led a full-scale simulation involving 200 participants across three venues in Germany Munich, testing inter-agency communication and escalation procedures.</w:t>
            </w:r>
          </w:p>
        </w:tc>
        <w:tc>
          <w:tcPr/>
          <w:p>
            <w:pPr>
              <w:pStyle w:val="Compact"/>
              <w:jc w:val="left"/>
            </w:pPr>
            <w:r>
              <w:t xml:space="preserve">May 2025 – Munich, Germany</w:t>
            </w:r>
          </w:p>
        </w:tc>
        <w:tc>
          <w:tcPr/>
          <w:p>
            <w:pPr>
              <w:pStyle w:val="Compact"/>
              <w:jc w:val="left"/>
            </w:pPr>
            <w:r>
              <w:t xml:space="preserve">€210.00</w:t>
            </w:r>
          </w:p>
        </w:tc>
        <w:tc>
          <w:tcPr/>
          <w:p>
            <w:pPr>
              <w:pStyle w:val="Compact"/>
              <w:jc w:val="left"/>
            </w:pPr>
            <w:r>
              <w:t xml:space="preserve">40</w:t>
            </w:r>
          </w:p>
        </w:tc>
        <w:tc>
          <w:tcPr/>
          <w:p>
            <w:pPr>
              <w:pStyle w:val="Compact"/>
              <w:jc w:val="left"/>
            </w:pPr>
            <w:r>
              <w:t xml:space="preserve">€8,400.00</w:t>
            </w:r>
          </w:p>
        </w:tc>
      </w:tr>
      <w:tr>
        <w:tc>
          <w:tcPr/>
          <w:p>
            <w:pPr>
              <w:pStyle w:val="Compact"/>
              <w:jc w:val="left"/>
            </w:pPr>
            <w:r>
              <w:t xml:space="preserve">06</w:t>
            </w:r>
          </w:p>
        </w:tc>
        <w:tc>
          <w:tcPr/>
          <w:p>
            <w:pPr>
              <w:pStyle w:val="Compact"/>
              <w:jc w:val="left"/>
            </w:pPr>
            <w:r>
              <w:t xml:space="preserve">Travel, accommodation, and logistical support costs incurred by the Military Officer while performing duties across multiple sites in Germany Munich and surrounding Bavarian districts.</w:t>
            </w:r>
          </w:p>
        </w:tc>
        <w:tc>
          <w:tcPr/>
          <w:p>
            <w:pPr>
              <w:pStyle w:val="Compact"/>
              <w:jc w:val="left"/>
            </w:pPr>
            <w:r>
              <w:t xml:space="preserve">Jan – May 2025</w:t>
            </w:r>
          </w:p>
        </w:tc>
        <w:tc>
          <w:tcPr/>
          <w:p>
            <w:pPr>
              <w:pStyle w:val="Compact"/>
              <w:jc w:val="left"/>
            </w:pPr>
            <w:r>
              <w:t xml:space="preserve">—</w:t>
            </w:r>
          </w:p>
        </w:tc>
        <w:tc>
          <w:tcPr/>
          <w:p>
            <w:pPr>
              <w:pStyle w:val="Compact"/>
              <w:jc w:val="left"/>
            </w:pPr>
            <w:r>
              <w:t xml:space="preserve">—</w:t>
            </w:r>
          </w:p>
        </w:tc>
        <w:tc>
          <w:tcPr/>
          <w:p>
            <w:pPr>
              <w:pStyle w:val="Compact"/>
              <w:jc w:val="left"/>
            </w:pPr>
            <w:r>
              <w:t xml:space="preserve">€3,750.00</w:t>
            </w:r>
          </w:p>
        </w:tc>
      </w:tr>
    </w:tbl>
    <w:bookmarkEnd w:id="26"/>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€65,350.00</w:t>
            </w:r>
          </w:p>
        </w:tc>
      </w:tr>
      <w:tr>
        <w:tc>
          <w:tcPr/>
          <w:p>
            <w:pPr>
              <w:pStyle w:val="Compact"/>
              <w:jc w:val="left"/>
            </w:pPr>
            <w:r>
              <w:t xml:space="preserve">VAT (19% – Germany)</w:t>
            </w:r>
          </w:p>
        </w:tc>
        <w:tc>
          <w:tcPr/>
          <w:p>
            <w:pPr>
              <w:pStyle w:val="Compact"/>
              <w:jc w:val="right"/>
            </w:pPr>
            <w:r>
              <w:t xml:space="preserve">€12,416.50</w:t>
            </w:r>
          </w:p>
        </w:tc>
      </w:tr>
      <w:tr>
        <w:tc>
          <w:tcPr/>
          <w:p>
            <w:pPr>
              <w:pStyle w:val="Compact"/>
              <w:jc w:val="left"/>
            </w:pPr>
            <w:r>
              <w:t xml:space="preserve">Total Amount Due</w:t>
            </w:r>
          </w:p>
        </w:tc>
        <w:tc>
          <w:tcPr/>
          <w:p>
            <w:pPr>
              <w:pStyle w:val="Compact"/>
              <w:jc w:val="right"/>
            </w:pPr>
            <w:r>
              <w:t xml:space="preserve">€77,766.50</w:t>
            </w:r>
          </w:p>
        </w:tc>
      </w:tr>
    </w:tbl>
    <w:bookmarkStart w:id="27" w:name="invoice-notes"/>
    <w:p>
      <w:pPr>
        <w:pStyle w:val="Heading4"/>
      </w:pPr>
      <w:r>
        <w:t xml:space="preserve">Invoice Notes</w:t>
      </w:r>
    </w:p>
    <w:p>
      <w:pPr>
        <w:pStyle w:val="FirstParagraph"/>
      </w:pPr>
      <w:r>
        <w:t xml:space="preserve">This Invoice is issued in accordance with Contract No. BSSD-2025-SEC-114 between Reinhardt Defence Advisory GmbH and the Bavarian State Security Directorate. All services were performed by a duly qualified Military Officer holding active security clearances at the "Geheim" (Secret) level as mandated by German federal regulations.</w:t>
      </w:r>
    </w:p>
    <w:p>
      <w:pPr>
        <w:pStyle w:val="BodyText"/>
      </w:pPr>
      <w:r>
        <w:t xml:space="preserve">Payment is to be remitted via bank transfer to: IBAN DE44 5001 0517 5407 3249 31 | BIC PBNKDEFF. Please reference Invoice number INV-2025-MUN-04872 in all correspondence.</w:t>
      </w:r>
    </w:p>
    <w:p>
      <w:pPr>
        <w:pStyle w:val="BodyText"/>
      </w:pPr>
      <w:r>
        <w:t xml:space="preserve">All operational data, training materials, and security assessments delivered under this Invoice remain the exclusive property of the Bavarian State Security Directorate. The Military Officer shall not reproduce, distribute, or disclose any classified or restricted information to third parties without written authorization.</w:t>
      </w:r>
    </w:p>
    <w:bookmarkEnd w:id="27"/>
    <w:bookmarkStart w:id="28" w:name="terms-and-conditions"/>
    <w:p>
      <w:pPr>
        <w:pStyle w:val="Heading4"/>
      </w:pPr>
      <w:r>
        <w:t xml:space="preserve">Terms and Conditions</w:t>
      </w:r>
    </w:p>
    <w:p>
      <w:pPr>
        <w:pStyle w:val="FirstParagraph"/>
      </w:pPr>
      <w:r>
        <w:t xml:space="preserve">1. This Invoice is governed by the laws of the Federal Republic of Germany. Any disputes arising from this Invoice shall be subject to the exclusive jurisdiction of the courts in Munich, Germany.</w:t>
      </w:r>
    </w:p>
    <w:p>
      <w:pPr>
        <w:pStyle w:val="BodyText"/>
      </w:pPr>
      <w:r>
        <w:t xml:space="preserve">2. Late payments shall incur interest at the statutory rate of 8% per annum above the European Central Bank base rate, in accordance with § 288 of the German Civil Code (BGB).</w:t>
      </w:r>
    </w:p>
    <w:p>
      <w:pPr>
        <w:pStyle w:val="BodyText"/>
      </w:pPr>
      <w:r>
        <w:t xml:space="preserve">3. The Military Officer reserves the right to suspend ongoing services if payment is not received within 14 days of the due date stated on this Invoice.</w:t>
      </w:r>
    </w:p>
    <w:p>
      <w:pPr>
        <w:pStyle w:val="BodyText"/>
      </w:pPr>
      <w:r>
        <w:t xml:space="preserve">4. All personnel costs listed in this Invoice are inclusive of statutory social security contributions as required by German labour law. No additional levies or surcharges shall apply beyond the VAT stated herein.</w:t>
      </w:r>
    </w:p>
    <w:p>
      <w:pPr>
        <w:pStyle w:val="BodyText"/>
      </w:pPr>
      <w:r>
        <w:t xml:space="preserve">5. This Invoice constitutes the final and complete settlement for all Military Officer services rendered between January 2025 and May 2025 in Germany Munich. No further claims shall be made for the same period.</w:t>
      </w:r>
    </w:p>
    <w:bookmarkEnd w:id="28"/>
    <w:p>
      <w:pPr>
        <w:pStyle w:val="BodyText"/>
      </w:pPr>
      <w:r>
        <w:rPr>
          <w:bCs/>
          <w:b/>
        </w:rPr>
        <w:t xml:space="preserve">Reinhardt Defence Advisory GmbH</w:t>
      </w:r>
      <w:r>
        <w:t xml:space="preserve"> </w:t>
      </w:r>
      <w:r>
        <w:t xml:space="preserve">| Leopoldstraße 247, 80807 Munich, Germany Munich | HRB 245 678, Amtsgericht München</w:t>
      </w:r>
    </w:p>
    <w:p>
      <w:pPr>
        <w:pStyle w:val="BodyText"/>
      </w:pPr>
      <w:r>
        <w:t xml:space="preserve">This Invoice was generated electronically and is valid without a physical signature pursuant to § 126a BGB. For questions regarding this Invoice, please contact the billing office at billing@rdagmbh.de.</w:t>
      </w:r>
    </w:p>
    <w:p>
      <w:pPr>
        <w:pStyle w:val="BodyText"/>
      </w:pPr>
      <w:r>
        <w:t xml:space="preserve">Document Classification: UNCLASSIFIED // FOR OFFICIAL USE ONLY – Germany Munich Security Directorate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Germany Munich</dc:title>
  <dc:creator/>
  <dc:language>en</dc:language>
  <cp:keywords/>
  <dcterms:created xsi:type="dcterms:W3CDTF">2026-10-10T02:42:21Z</dcterms:created>
  <dcterms:modified xsi:type="dcterms:W3CDTF">2026-10-10T02:42:21Z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