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Military</w:t>
      </w:r>
      <w:r>
        <w:t xml:space="preserve"> </w:t>
      </w:r>
      <w:r>
        <w:t xml:space="preserve">Officer</w:t>
      </w:r>
      <w:r>
        <w:t xml:space="preserve"> </w:t>
      </w:r>
      <w:r>
        <w:t xml:space="preserve">Services</w:t>
      </w:r>
      <w:r>
        <w:t xml:space="preserve"> </w:t>
      </w:r>
      <w:r>
        <w:t xml:space="preserve">-</w:t>
      </w:r>
      <w:r>
        <w:t xml:space="preserve"> </w:t>
      </w:r>
      <w:r>
        <w:t xml:space="preserve">India</w:t>
      </w:r>
      <w:r>
        <w:t xml:space="preserve"> </w:t>
      </w:r>
      <w:r>
        <w:t xml:space="preserve">Mumbai</w:t>
      </w:r>
    </w:p>
    <w:bookmarkStart w:id="20" w:name="X42906d0914abfb6ad2f102e4408281f6adcc704"/>
    <w:p>
      <w:pPr>
        <w:pStyle w:val="Heading1"/>
      </w:pPr>
      <w:r>
        <w:t xml:space="preserve">Defence Advisory &amp; Security Solutions Pvt. Ltd.</w:t>
      </w:r>
    </w:p>
    <w:p>
      <w:pPr>
        <w:pStyle w:val="FirstParagraph"/>
      </w:pPr>
      <w:r>
        <w:t xml:space="preserve">Registered Office: 4th Floor, Marine Drive Business Centre</w:t>
      </w:r>
    </w:p>
    <w:p>
      <w:pPr>
        <w:pStyle w:val="BodyText"/>
      </w:pPr>
      <w:r>
        <w:t xml:space="preserve">Worli, Mumbai – 400018, Maharashtra, India</w:t>
      </w:r>
    </w:p>
    <w:p>
      <w:pPr>
        <w:pStyle w:val="BodyText"/>
      </w:pPr>
      <w:r>
        <w:t xml:space="preserve">GSTIN: 27AABCD1234E1Z5 | CIN: U74999MH2019PTC312456</w:t>
      </w:r>
    </w:p>
    <w:p>
      <w:pPr>
        <w:pStyle w:val="BodyText"/>
      </w:pPr>
      <w:r>
        <w:t xml:space="preserve">Email: billing@defenceadvisorymumbai.in | Phone: +91-22-4055-8899</w:t>
      </w:r>
    </w:p>
    <w:p>
      <w:pPr>
        <w:pStyle w:val="BodyText"/>
      </w:pPr>
      <w:r>
        <w:t xml:space="preserve">Military Officer Consultancy</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DAS/2025/MUM/00472</w:t>
      </w:r>
    </w:p>
    <w:p>
      <w:pPr>
        <w:pStyle w:val="BodyText"/>
      </w:pPr>
      <w:r>
        <w:rPr>
          <w:bCs/>
          <w:b/>
        </w:rPr>
        <w:t xml:space="preserve">Date of Issue: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Place of Supply:</w:t>
      </w:r>
      <w:r>
        <w:t xml:space="preserve"> </w:t>
      </w:r>
      <w:r>
        <w:t xml:space="preserve">India Mumbai</w:t>
      </w:r>
    </w:p>
    <w:p>
      <w:pPr>
        <w:pStyle w:val="BodyText"/>
      </w:pPr>
      <w:r>
        <w:rPr>
          <w:bCs/>
          <w:b/>
        </w:rPr>
        <w:t xml:space="preserve">Payment Mode:</w:t>
      </w:r>
      <w:r>
        <w:t xml:space="preserve"> </w:t>
      </w:r>
      <w:r>
        <w:t xml:space="preserve">NEFT / RTGS / UPI</w:t>
      </w:r>
    </w:p>
    <w:bookmarkEnd w:id="21"/>
    <w:bookmarkStart w:id="22" w:name="billed-to-client"/>
    <w:p>
      <w:pPr>
        <w:pStyle w:val="Heading3"/>
      </w:pPr>
      <w:r>
        <w:t xml:space="preserve">Billed To (Client)</w:t>
      </w:r>
    </w:p>
    <w:p>
      <w:pPr>
        <w:pStyle w:val="FirstParagraph"/>
      </w:pPr>
      <w:r>
        <w:rPr>
          <w:bCs/>
          <w:b/>
        </w:rPr>
        <w:t xml:space="preserve">Mr. Rajesh Kumar Sharma</w:t>
      </w:r>
    </w:p>
    <w:p>
      <w:pPr>
        <w:pStyle w:val="BodyText"/>
      </w:pPr>
      <w:r>
        <w:t xml:space="preserve">Director, Apex Corporate Security Ltd.</w:t>
      </w:r>
    </w:p>
    <w:p>
      <w:pPr>
        <w:pStyle w:val="BodyText"/>
      </w:pPr>
      <w:r>
        <w:t xml:space="preserve">12th Floor, Trade World, Nariman Point</w:t>
      </w:r>
    </w:p>
    <w:p>
      <w:pPr>
        <w:pStyle w:val="BodyText"/>
      </w:pPr>
      <w:r>
        <w:t xml:space="preserve">Mumbai – 400021, Maharashtra, India</w:t>
      </w:r>
    </w:p>
    <w:p>
      <w:pPr>
        <w:pStyle w:val="BodyText"/>
      </w:pPr>
      <w:r>
        <w:t xml:space="preserve">GSTIN: 27AAACA5678B1Z2</w:t>
      </w:r>
    </w:p>
    <w:p>
      <w:pPr>
        <w:pStyle w:val="BodyText"/>
      </w:pPr>
      <w:r>
        <w:t xml:space="preserve">Contact: +91-98200-45678</w:t>
      </w:r>
    </w:p>
    <w:bookmarkEnd w:id="22"/>
    <w:bookmarkStart w:id="23" w:name="service-provider-military-officer"/>
    <w:p>
      <w:pPr>
        <w:pStyle w:val="Heading3"/>
      </w:pPr>
      <w:r>
        <w:t xml:space="preserve">Service Provider (Military Officer)</w:t>
      </w:r>
    </w:p>
    <w:p>
      <w:pPr>
        <w:pStyle w:val="FirstParagraph"/>
      </w:pPr>
      <w:r>
        <w:rPr>
          <w:bCs/>
          <w:b/>
        </w:rPr>
        <w:t xml:space="preserve">Col. (Retd.) Arjun V. Deshmukh</w:t>
      </w:r>
    </w:p>
    <w:p>
      <w:pPr>
        <w:pStyle w:val="BodyText"/>
      </w:pPr>
      <w:r>
        <w:t xml:space="preserve">Senior Military Officer &amp; Defence Strategist</w:t>
      </w:r>
    </w:p>
    <w:p>
      <w:pPr>
        <w:pStyle w:val="BodyText"/>
      </w:pPr>
      <w:r>
        <w:t xml:space="preserve">Former Commanding Officer, 14th Battalion</w:t>
      </w:r>
    </w:p>
    <w:p>
      <w:pPr>
        <w:pStyle w:val="BodyText"/>
      </w:pPr>
      <w:r>
        <w:t xml:space="preserve">Residing: Bandra West, Mumbai – 400050</w:t>
      </w:r>
    </w:p>
    <w:p>
      <w:pPr>
        <w:pStyle w:val="BodyText"/>
      </w:pPr>
      <w:r>
        <w:t xml:space="preserve">India Mumbai | Defence Advisory &amp; Security Solutions</w:t>
      </w:r>
    </w:p>
    <w:p>
      <w:pPr>
        <w:pStyle w:val="BodyText"/>
      </w:pPr>
      <w:r>
        <w:t xml:space="preserve">License No: MO/IND/2024/00891</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Sr. 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Strategic Security Assessment &amp; Risk Audit conducted by a retired Military Officer at the client's corporate headquarters in India Mumbai. Includes perimeter analysis, access control review, and threat vulnerability mapping.</w:t>
            </w:r>
          </w:p>
        </w:tc>
        <w:tc>
          <w:tcPr/>
          <w:p>
            <w:pPr>
              <w:pStyle w:val="Compact"/>
              <w:jc w:val="left"/>
            </w:pPr>
            <w:r>
              <w:t xml:space="preserve">3 Days</w:t>
            </w:r>
          </w:p>
        </w:tc>
        <w:tc>
          <w:tcPr/>
          <w:p>
            <w:pPr>
              <w:pStyle w:val="Compact"/>
              <w:jc w:val="left"/>
            </w:pPr>
            <w:r>
              <w:t xml:space="preserve">₹ 45,000</w:t>
            </w:r>
          </w:p>
        </w:tc>
        <w:tc>
          <w:tcPr/>
          <w:p>
            <w:pPr>
              <w:pStyle w:val="Compact"/>
              <w:jc w:val="left"/>
            </w:pPr>
            <w:r>
              <w:t xml:space="preserve">₹ 1,35,000</w:t>
            </w:r>
          </w:p>
        </w:tc>
      </w:tr>
      <w:tr>
        <w:tc>
          <w:tcPr/>
          <w:p>
            <w:pPr>
              <w:pStyle w:val="Compact"/>
              <w:jc w:val="left"/>
            </w:pPr>
            <w:r>
              <w:t xml:space="preserve">2</w:t>
            </w:r>
          </w:p>
        </w:tc>
        <w:tc>
          <w:tcPr/>
          <w:p>
            <w:pPr>
              <w:pStyle w:val="Compact"/>
              <w:jc w:val="left"/>
            </w:pPr>
            <w:r>
              <w:t xml:space="preserve">Executive Protection &amp; Personal Security Detail (PSD) training programme designed and delivered by the Military Officer. Covers close-protection tactics, vehicle extraction protocols, and emergency response drills for senior leadership.</w:t>
            </w:r>
          </w:p>
        </w:tc>
        <w:tc>
          <w:tcPr/>
          <w:p>
            <w:pPr>
              <w:pStyle w:val="Compact"/>
              <w:jc w:val="left"/>
            </w:pPr>
            <w:r>
              <w:t xml:space="preserve">5 Days</w:t>
            </w:r>
          </w:p>
        </w:tc>
        <w:tc>
          <w:tcPr/>
          <w:p>
            <w:pPr>
              <w:pStyle w:val="Compact"/>
              <w:jc w:val="left"/>
            </w:pPr>
            <w:r>
              <w:t xml:space="preserve">₹ 38,000</w:t>
            </w:r>
          </w:p>
        </w:tc>
        <w:tc>
          <w:tcPr/>
          <w:p>
            <w:pPr>
              <w:pStyle w:val="Compact"/>
              <w:jc w:val="left"/>
            </w:pPr>
            <w:r>
              <w:t xml:space="preserve">₹ 1,90,000</w:t>
            </w:r>
          </w:p>
        </w:tc>
      </w:tr>
      <w:tr>
        <w:tc>
          <w:tcPr/>
          <w:p>
            <w:pPr>
              <w:pStyle w:val="Compact"/>
              <w:jc w:val="left"/>
            </w:pPr>
            <w:r>
              <w:t xml:space="preserve">3</w:t>
            </w:r>
          </w:p>
        </w:tc>
        <w:tc>
          <w:tcPr/>
          <w:p>
            <w:pPr>
              <w:pStyle w:val="Compact"/>
              <w:jc w:val="left"/>
            </w:pPr>
            <w:r>
              <w:t xml:space="preserve">Corporate Security Policy Drafting &amp; Compliance Advisory. The Military Officer provides expert guidance on aligning the company's internal security framework with Indian Armed Forces best practices and Ministry of Home Affairs guidelines applicable in India Mumbai.</w:t>
            </w:r>
          </w:p>
        </w:tc>
        <w:tc>
          <w:tcPr/>
          <w:p>
            <w:pPr>
              <w:pStyle w:val="Compact"/>
              <w:jc w:val="left"/>
            </w:pPr>
            <w:r>
              <w:t xml:space="preserve">2 Days</w:t>
            </w:r>
          </w:p>
        </w:tc>
        <w:tc>
          <w:tcPr/>
          <w:p>
            <w:pPr>
              <w:pStyle w:val="Compact"/>
              <w:jc w:val="left"/>
            </w:pPr>
            <w:r>
              <w:t xml:space="preserve">₹ 52,000</w:t>
            </w:r>
          </w:p>
        </w:tc>
        <w:tc>
          <w:tcPr/>
          <w:p>
            <w:pPr>
              <w:pStyle w:val="Compact"/>
              <w:jc w:val="left"/>
            </w:pPr>
            <w:r>
              <w:t xml:space="preserve">₹ 1,04,000</w:t>
            </w:r>
          </w:p>
        </w:tc>
      </w:tr>
      <w:tr>
        <w:tc>
          <w:tcPr/>
          <w:p>
            <w:pPr>
              <w:pStyle w:val="Compact"/>
              <w:jc w:val="left"/>
            </w:pPr>
            <w:r>
              <w:t xml:space="preserve">4</w:t>
            </w:r>
          </w:p>
        </w:tc>
        <w:tc>
          <w:tcPr/>
          <w:p>
            <w:pPr>
              <w:pStyle w:val="Compact"/>
              <w:jc w:val="left"/>
            </w:pPr>
            <w:r>
              <w:t xml:space="preserve">Quarterly Security Operations Review &amp; Debrief Session. A follow-up engagement where the Military Officer evaluates the implementation of previously recommended security measures and provides a written progress report to the board of directors.</w:t>
            </w:r>
          </w:p>
        </w:tc>
        <w:tc>
          <w:tcPr/>
          <w:p>
            <w:pPr>
              <w:pStyle w:val="Compact"/>
              <w:jc w:val="left"/>
            </w:pPr>
            <w:r>
              <w:t xml:space="preserve">1 Day</w:t>
            </w:r>
          </w:p>
        </w:tc>
        <w:tc>
          <w:tcPr/>
          <w:p>
            <w:pPr>
              <w:pStyle w:val="Compact"/>
              <w:jc w:val="left"/>
            </w:pPr>
            <w:r>
              <w:t xml:space="preserve">₹ 30,000</w:t>
            </w:r>
          </w:p>
        </w:tc>
        <w:tc>
          <w:tcPr/>
          <w:p>
            <w:pPr>
              <w:pStyle w:val="Compact"/>
              <w:jc w:val="left"/>
            </w:pPr>
            <w:r>
              <w:t xml:space="preserve">₹ 30,000</w:t>
            </w:r>
          </w:p>
        </w:tc>
      </w:tr>
      <w:tr>
        <w:tc>
          <w:tcPr/>
          <w:p>
            <w:pPr>
              <w:pStyle w:val="Compact"/>
              <w:jc w:val="left"/>
            </w:pPr>
            <w:r>
              <w:t xml:space="preserve">5</w:t>
            </w:r>
          </w:p>
        </w:tc>
        <w:tc>
          <w:tcPr/>
          <w:p>
            <w:pPr>
              <w:pStyle w:val="Compact"/>
              <w:jc w:val="left"/>
            </w:pPr>
            <w:r>
              <w:t xml:space="preserve">Emergency Preparedness &amp; Crisis Management Workshop for 40+ employees. Led by the Military Officer, this session covers evacuation planning, communication protocols during a security incident, and coordination with local law enforcement in the India Mumbai metropolitan region.</w:t>
            </w:r>
          </w:p>
        </w:tc>
        <w:tc>
          <w:tcPr/>
          <w:p>
            <w:pPr>
              <w:pStyle w:val="Compact"/>
              <w:jc w:val="left"/>
            </w:pPr>
            <w:r>
              <w:t xml:space="preserve">1 Day</w:t>
            </w:r>
          </w:p>
        </w:tc>
        <w:tc>
          <w:tcPr/>
          <w:p>
            <w:pPr>
              <w:pStyle w:val="Compact"/>
              <w:jc w:val="left"/>
            </w:pPr>
            <w:r>
              <w:t xml:space="preserve">₹ 65,000</w:t>
            </w:r>
          </w:p>
        </w:tc>
        <w:tc>
          <w:tcPr/>
          <w:p>
            <w:pPr>
              <w:pStyle w:val="Compact"/>
              <w:jc w:val="left"/>
            </w:pPr>
            <w:r>
              <w:t xml:space="preserve">₹ 65,000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(SGST 9%)</w:t>
            </w:r>
          </w:p>
        </w:tc>
        <w:tc>
          <w:tcPr/>
          <w:p>
            <w:pPr>
              <w:pStyle w:val="Compact"/>
              <w:jc w:val="left"/>
            </w:pPr>
            <w:r>
              <w:t xml:space="preserve">₹ 5,24,000</w:t>
            </w:r>
          </w:p>
        </w:tc>
      </w:tr>
      <w:tr>
        <w:tc>
          <w:tcPr/>
          <w:p>
            <w:pPr>
              <w:pStyle w:val="Compact"/>
              <w:jc w:val="left"/>
            </w:pPr>
            <w:r>
              <w:t xml:space="preserve">SGST @ 9%</w:t>
            </w:r>
          </w:p>
        </w:tc>
        <w:tc>
          <w:tcPr/>
          <w:p>
            <w:pPr>
              <w:pStyle w:val="Compact"/>
              <w:jc w:val="left"/>
            </w:pPr>
            <w:r>
              <w:t xml:space="preserve">₹ 47,160</w:t>
            </w:r>
          </w:p>
        </w:tc>
      </w:tr>
      <w:tr>
        <w:tc>
          <w:tcPr/>
          <w:p>
            <w:pPr>
              <w:pStyle w:val="Compact"/>
              <w:jc w:val="left"/>
            </w:pPr>
            <w:r>
              <w:t xml:space="preserve">CGST @ 9%</w:t>
            </w:r>
          </w:p>
        </w:tc>
        <w:tc>
          <w:tcPr/>
          <w:p>
            <w:pPr>
              <w:pStyle w:val="Compact"/>
              <w:jc w:val="left"/>
            </w:pPr>
            <w:r>
              <w:t xml:space="preserve">₹ 47,160</w:t>
            </w:r>
          </w:p>
        </w:tc>
      </w:tr>
      <w:tr>
        <w:tc>
          <w:tcPr/>
          <w:p>
            <w:pPr>
              <w:pStyle w:val="Compact"/>
              <w:jc w:val="left"/>
            </w:pPr>
            <w:r>
              <w:t xml:space="preserve">Travel &amp; Accommodation (Mumbai)</w:t>
            </w:r>
          </w:p>
        </w:tc>
        <w:tc>
          <w:tcPr/>
          <w:p>
            <w:pPr>
              <w:pStyle w:val="Compact"/>
              <w:jc w:val="left"/>
            </w:pPr>
            <w:r>
              <w:t xml:space="preserve">₹ 12,500</w:t>
            </w:r>
          </w:p>
        </w:tc>
      </w:tr>
      <w:tr>
        <w:tc>
          <w:tcPr/>
          <w:p>
            <w:pPr>
              <w:pStyle w:val="Compact"/>
              <w:jc w:val="left"/>
            </w:pPr>
            <w:r>
              <w:t xml:space="preserve">Grand Total (INR)</w:t>
            </w:r>
          </w:p>
        </w:tc>
        <w:tc>
          <w:tcPr/>
          <w:p>
            <w:pPr>
              <w:pStyle w:val="Compact"/>
              <w:jc w:val="left"/>
            </w:pPr>
            <w:r>
              <w:t xml:space="preserve">₹ 6,30,820</w:t>
            </w:r>
          </w:p>
        </w:tc>
      </w:tr>
    </w:tbl>
    <w:bookmarkStart w:id="24" w:name="payment-terms-conditions"/>
    <w:p>
      <w:pPr>
        <w:pStyle w:val="Heading3"/>
      </w:pPr>
      <w:r>
        <w:t xml:space="preserve">Payment Terms &amp; Conditions</w:t>
      </w:r>
    </w:p>
    <w:p>
      <w:pPr>
        <w:numPr>
          <w:ilvl w:val="0"/>
          <w:numId w:val="1001"/>
        </w:numPr>
        <w:pStyle w:val="Compact"/>
      </w:pPr>
      <w:r>
        <w:t xml:space="preserve">This Invoice is payable within 15 (fifteen) calendar days from the date of issue. Late payments shall attract interest at 1.5% per month as per the applicable Indian commercial law.</w:t>
      </w:r>
    </w:p>
    <w:p>
      <w:pPr>
        <w:numPr>
          <w:ilvl w:val="0"/>
          <w:numId w:val="1001"/>
        </w:numPr>
        <w:pStyle w:val="Compact"/>
      </w:pPr>
      <w:r>
        <w:t xml:space="preserve">Payment shall be made via NEFT, RTGS, or UPI to the following account:</w:t>
      </w:r>
      <w:r>
        <w:t xml:space="preserve"> </w:t>
      </w:r>
      <w:r>
        <w:rPr>
          <w:bCs/>
          <w:b/>
        </w:rPr>
        <w:t xml:space="preserve">Defence Advisory &amp; Security Solutions Pvt. Ltd.</w:t>
      </w:r>
      <w:r>
        <w:t xml:space="preserve">, Account No: 5020-XXXXXX-1234, IFSC: HDFC0000123, HDFC Bank, Worli Branch, India Mumbai.</w:t>
      </w:r>
    </w:p>
    <w:p>
      <w:pPr>
        <w:numPr>
          <w:ilvl w:val="0"/>
          <w:numId w:val="1001"/>
        </w:numPr>
        <w:pStyle w:val="Compact"/>
      </w:pPr>
      <w:r>
        <w:t xml:space="preserve">All services rendered by the Military Officer are subject to a non-disclosure agreement (NDA) executed prior to the commencement of engagement. Confidentiality obligations remain in effect for a period of 5 (five) years.</w:t>
      </w:r>
    </w:p>
    <w:p>
      <w:pPr>
        <w:numPr>
          <w:ilvl w:val="0"/>
          <w:numId w:val="1001"/>
        </w:numPr>
        <w:pStyle w:val="Compact"/>
      </w:pPr>
      <w:r>
        <w:t xml:space="preserve">This Invoice is valid for 30 days from the date of issue. Any service not commenced within this period will require re-confirmation and a revised Invoice.</w:t>
      </w:r>
    </w:p>
    <w:p>
      <w:pPr>
        <w:numPr>
          <w:ilvl w:val="0"/>
          <w:numId w:val="1001"/>
        </w:numPr>
        <w:pStyle w:val="Compact"/>
      </w:pPr>
      <w:r>
        <w:t xml:space="preserve">GST has been charged as per the Central Goods and Services Tax Act, 2017, applicable to services rendered in India Mumbai, Maharashtra.</w:t>
      </w:r>
    </w:p>
    <w:bookmarkEnd w:id="24"/>
    <w:bookmarkStart w:id="25" w:name="additional-notes"/>
    <w:p>
      <w:pPr>
        <w:pStyle w:val="Heading3"/>
      </w:pPr>
      <w:r>
        <w:t xml:space="preserve">Additional Notes</w:t>
      </w:r>
    </w:p>
    <w:p>
      <w:pPr>
        <w:pStyle w:val="FirstParagraph"/>
      </w:pPr>
      <w:r>
        <w:t xml:space="preserve">This Invoice has been prepared and issued by Defence Advisory &amp; Security Solutions Pvt. Ltd., a registered entity operating in India Mumbai, in connection with professional consultancy services provided by a retired Military Officer. The Military Officer, Col. (Retd.) Arjun V. Deshmukh, brings over 28 years of active service experience in the Indian Army, including deployments in high-threat operational theatres. All security assessments, training modules, and advisory reports referenced in this Invoice are the intellectual property of the service provider and may not be reproduced or distributed without prior written consent.</w:t>
      </w:r>
    </w:p>
    <w:p>
      <w:pPr>
        <w:pStyle w:val="BodyText"/>
      </w:pPr>
      <w:r>
        <w:t xml:space="preserve">The client acknowledges that the services described herein are advisory in nature and do not constitute a guarantee of absolute security. The Military Officer's recommendations are based on industry-standard defence protocols and the specific threat landscape of the India Mumbai metropolitan area. Any third-party implementation of the recommended security measures shall be at the client's sole discretion and expense.</w:t>
      </w:r>
    </w:p>
    <w:p>
      <w:pPr>
        <w:pStyle w:val="BodyText"/>
      </w:pPr>
      <w:r>
        <w:t xml:space="preserve">For any queries, disputes, or clarifications regarding this Invoice, the client is requested to contact the billing department at billing@defenceadvisorymumbai.in or call +91-22-4055-8899 during business hours (Monday to Friday, 09:00 to 17:30 IST). All correspondence regarding this Invoice shall be directed to the registered office address listed above in India Mumbai.</w:t>
      </w:r>
    </w:p>
    <w:bookmarkEnd w:id="25"/>
    <w:p>
      <w:pPr>
        <w:pStyle w:val="BodyText"/>
      </w:pPr>
      <w:r>
        <w:rPr>
          <w:bCs/>
          <w:b/>
        </w:rPr>
        <w:t xml:space="preserve">Defence Advisory &amp; Security Solutions Pvt. Ltd.</w:t>
      </w:r>
      <w:r>
        <w:t xml:space="preserve"> </w:t>
      </w:r>
      <w:r>
        <w:t xml:space="preserve">| 4th Floor, Marine Drive Business Centre, Worli, Mumbai – 400018, India</w:t>
      </w:r>
    </w:p>
    <w:p>
      <w:pPr>
        <w:pStyle w:val="BodyText"/>
      </w:pPr>
      <w:r>
        <w:t xml:space="preserve">This is a computer-generated Invoice and does not require a physical signature. The digital copy holds the same legal validity as a signed original under the Indian IT Act, 2000.</w:t>
      </w:r>
    </w:p>
    <w:p>
      <w:pPr>
        <w:pStyle w:val="BodyText"/>
      </w:pPr>
      <w:r>
        <w:t xml:space="preserve">Invoice Generated On: 15 June 2025 | Reference: DAS/2025/MUM/00472 | Page 1 of 1</w:t>
      </w:r>
    </w:p>
    <w:p>
      <w:pPr>
        <w:pStyle w:val="BodyText"/>
      </w:pPr>
      <w:r>
        <w:t xml:space="preserve">Thank you for choosing our Military Officer consultancy services in India Mumbai. We value your trust and look forward to a continued professional relationship.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Military Officer Services - India Mumbai</dc:title>
  <dc:creator/>
  <dc:language>en</dc:language>
  <cp:keywords/>
  <dcterms:created xsi:type="dcterms:W3CDTF">2026-10-10T04:24:14Z</dcterms:created>
  <dcterms:modified xsi:type="dcterms:W3CDTF">2026-10-10T04:24:14Z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