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t-nusantara-defence-supply-co."/>
    <w:p>
      <w:pPr>
        <w:pStyle w:val="Heading1"/>
      </w:pPr>
      <w:r>
        <w:t xml:space="preserve">PT Nusantara Defence Supply Co.</w:t>
      </w:r>
    </w:p>
    <w:p>
      <w:pPr>
        <w:pStyle w:val="FirstParagraph"/>
      </w:pPr>
      <w:r>
        <w:t xml:space="preserve">Jl. Jend. Sudirman Kav. 52-53, SCBD District</w:t>
      </w:r>
    </w:p>
    <w:p>
      <w:pPr>
        <w:pStyle w:val="BodyText"/>
      </w:pPr>
      <w:r>
        <w:t xml:space="preserve">Jakarta Selatan, Indonesia Jakarta 12190</w:t>
      </w:r>
    </w:p>
    <w:p>
      <w:pPr>
        <w:pStyle w:val="BodyText"/>
      </w:pPr>
      <w:r>
        <w:t xml:space="preserve">Tel: +62-21-5790-4433 | Email: billing@nusantarasupply.co.id</w:t>
      </w:r>
    </w:p>
    <w:p>
      <w:pPr>
        <w:pStyle w:val="BodyText"/>
      </w:pPr>
      <w:r>
        <w:t xml:space="preserve">NPWP: 01.234.567.8-011.000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INV-2025-JKT-04872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ed-to-military-officer"/>
    <w:p>
      <w:pPr>
        <w:pStyle w:val="Heading3"/>
      </w:pPr>
      <w:r>
        <w:t xml:space="preserve">Billed To (Military Officer)</w:t>
      </w:r>
    </w:p>
    <w:p>
      <w:pPr>
        <w:pStyle w:val="FirstParagraph"/>
      </w:pPr>
      <w:r>
        <w:t xml:space="preserve">Col. (Colonel) Hendra Wijaya, S.Sos., M.M.</w:t>
      </w:r>
    </w:p>
    <w:p>
      <w:pPr>
        <w:pStyle w:val="BodyText"/>
      </w:pPr>
      <w:r>
        <w:t xml:space="preserve">Commanding Officer, 1st Infantry Brigade</w:t>
      </w:r>
    </w:p>
    <w:p>
      <w:pPr>
        <w:pStyle w:val="BodyText"/>
      </w:pPr>
      <w:r>
        <w:t xml:space="preserve">Tentara Nasional Indonesia (TNI) Angkatan Darat</w:t>
      </w:r>
    </w:p>
    <w:p>
      <w:pPr>
        <w:pStyle w:val="BodyText"/>
      </w:pPr>
      <w:r>
        <w:t xml:space="preserve">Kodam Jaya, Jakarta Garrison Headquarters</w:t>
      </w:r>
    </w:p>
    <w:p>
      <w:pPr>
        <w:pStyle w:val="BodyText"/>
      </w:pPr>
      <w:r>
        <w:t xml:space="preserve">Jl. Gatot Subroto, Jakarta Pusat</w:t>
      </w:r>
    </w:p>
    <w:p>
      <w:pPr>
        <w:pStyle w:val="BodyText"/>
      </w:pPr>
      <w:r>
        <w:t xml:space="preserve">Indonesia Jakarta 10270</w:t>
      </w:r>
    </w:p>
    <w:p>
      <w:pPr>
        <w:pStyle w:val="BodyText"/>
      </w:pPr>
      <w:r>
        <w:t xml:space="preserve">Military ID: 6801234567890123</w:t>
      </w:r>
    </w:p>
    <w:bookmarkEnd w:id="22"/>
    <w:bookmarkStart w:id="23" w:name="authorized-by"/>
    <w:p>
      <w:pPr>
        <w:pStyle w:val="Heading3"/>
      </w:pPr>
      <w:r>
        <w:t xml:space="preserve">Authorized By</w:t>
      </w:r>
    </w:p>
    <w:p>
      <w:pPr>
        <w:pStyle w:val="FirstParagraph"/>
      </w:pPr>
      <w:r>
        <w:t xml:space="preserve">Procurement Division, PT Nusantara Defence Supply Co.</w:t>
      </w:r>
    </w:p>
    <w:p>
      <w:pPr>
        <w:pStyle w:val="BodyText"/>
      </w:pPr>
      <w:r>
        <w:t xml:space="preserve">Attn: Mr. Budi Santoso, Procurement Manager</w:t>
      </w:r>
    </w:p>
    <w:p>
      <w:pPr>
        <w:pStyle w:val="BodyText"/>
      </w:pPr>
      <w:r>
        <w:t xml:space="preserve">Contract Reference: CTR-MIL-JKT-2025-0119</w:t>
      </w:r>
    </w:p>
    <w:p>
      <w:pPr>
        <w:pStyle w:val="BodyText"/>
      </w:pPr>
      <w:r>
        <w:t xml:space="preserve">Government PO No: PO-TNI-AD-2025/0447</w:t>
      </w:r>
    </w:p>
    <w:p>
      <w:pPr>
        <w:pStyle w:val="BodyText"/>
      </w:pPr>
      <w:r>
        <w:t xml:space="preserve">Classification: RESTRICTED – Official Use Only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Item Code</w:t>
            </w:r>
          </w:p>
        </w:tc>
        <w:tc>
          <w:tcPr/>
          <w:p>
            <w:pPr>
              <w:pStyle w:val="Compact"/>
              <w:jc w:val="left"/>
            </w:pPr>
            <w:r>
              <w:t xml:space="preserve">Qty</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Supply of tactical communication equipment (radio transceivers, Type R-8800) for Military Officer field operations in Indonesia Jakarta metropolitan area</w:t>
            </w:r>
          </w:p>
        </w:tc>
        <w:tc>
          <w:tcPr/>
          <w:p>
            <w:pPr>
              <w:pStyle w:val="Compact"/>
              <w:jc w:val="left"/>
            </w:pPr>
            <w:r>
              <w:t xml:space="preserve">EQ-TC-8800</w:t>
            </w:r>
          </w:p>
        </w:tc>
        <w:tc>
          <w:tcPr/>
          <w:p>
            <w:pPr>
              <w:pStyle w:val="Compact"/>
              <w:jc w:val="left"/>
            </w:pPr>
            <w:r>
              <w:t xml:space="preserve">25</w:t>
            </w:r>
          </w:p>
        </w:tc>
        <w:tc>
          <w:tcPr/>
          <w:p>
            <w:pPr>
              <w:pStyle w:val="Compact"/>
              <w:jc w:val="left"/>
            </w:pPr>
            <w:r>
              <w:t xml:space="preserve">48,500,000</w:t>
            </w:r>
          </w:p>
        </w:tc>
        <w:tc>
          <w:tcPr/>
          <w:p>
            <w:pPr>
              <w:pStyle w:val="Compact"/>
              <w:jc w:val="left"/>
            </w:pPr>
            <w:r>
              <w:t xml:space="preserve">1,212,500,000</w:t>
            </w:r>
          </w:p>
        </w:tc>
      </w:tr>
      <w:tr>
        <w:tc>
          <w:tcPr/>
          <w:p>
            <w:pPr>
              <w:pStyle w:val="Compact"/>
              <w:jc w:val="left"/>
            </w:pPr>
            <w:r>
              <w:t xml:space="preserve">2</w:t>
            </w:r>
          </w:p>
        </w:tc>
        <w:tc>
          <w:tcPr/>
          <w:p>
            <w:pPr>
              <w:pStyle w:val="Compact"/>
              <w:jc w:val="left"/>
            </w:pPr>
            <w:r>
              <w:t xml:space="preserve">Annual maintenance and calibration service for Military Officer personal protective equipment (body armor, helmets, and tactical vests) – Jakarta Garrison</w:t>
            </w:r>
          </w:p>
        </w:tc>
        <w:tc>
          <w:tcPr/>
          <w:p>
            <w:pPr>
              <w:pStyle w:val="Compact"/>
              <w:jc w:val="left"/>
            </w:pPr>
            <w:r>
              <w:t xml:space="preserve">SVC-PPE-2025</w:t>
            </w:r>
          </w:p>
        </w:tc>
        <w:tc>
          <w:tcPr/>
          <w:p>
            <w:pPr>
              <w:pStyle w:val="Compact"/>
              <w:jc w:val="left"/>
            </w:pPr>
            <w:r>
              <w:t xml:space="preserve">1</w:t>
            </w:r>
          </w:p>
        </w:tc>
        <w:tc>
          <w:tcPr/>
          <w:p>
            <w:pPr>
              <w:pStyle w:val="Compact"/>
              <w:jc w:val="left"/>
            </w:pPr>
            <w:r>
              <w:t xml:space="preserve">87,000,000</w:t>
            </w:r>
          </w:p>
        </w:tc>
        <w:tc>
          <w:tcPr/>
          <w:p>
            <w:pPr>
              <w:pStyle w:val="Compact"/>
              <w:jc w:val="left"/>
            </w:pPr>
            <w:r>
              <w:t xml:space="preserve">87,000,000</w:t>
            </w:r>
          </w:p>
        </w:tc>
      </w:tr>
      <w:tr>
        <w:tc>
          <w:tcPr/>
          <w:p>
            <w:pPr>
              <w:pStyle w:val="Compact"/>
              <w:jc w:val="left"/>
            </w:pPr>
            <w:r>
              <w:t xml:space="preserve">3</w:t>
            </w:r>
          </w:p>
        </w:tc>
        <w:tc>
          <w:tcPr/>
          <w:p>
            <w:pPr>
              <w:pStyle w:val="Compact"/>
              <w:jc w:val="left"/>
            </w:pPr>
            <w:r>
              <w:t xml:space="preserve">Provision of encrypted satellite communication terminals for senior Military Officer command post, Indonesia Jakarta sector</w:t>
            </w:r>
          </w:p>
        </w:tc>
        <w:tc>
          <w:tcPr/>
          <w:p>
            <w:pPr>
              <w:pStyle w:val="Compact"/>
              <w:jc w:val="left"/>
            </w:pPr>
            <w:r>
              <w:t xml:space="preserve">EQ-SAT-ENC-04</w:t>
            </w:r>
          </w:p>
        </w:tc>
        <w:tc>
          <w:tcPr/>
          <w:p>
            <w:pPr>
              <w:pStyle w:val="Compact"/>
              <w:jc w:val="left"/>
            </w:pPr>
            <w:r>
              <w:t xml:space="preserve">6</w:t>
            </w:r>
          </w:p>
        </w:tc>
        <w:tc>
          <w:tcPr/>
          <w:p>
            <w:pPr>
              <w:pStyle w:val="Compact"/>
              <w:jc w:val="left"/>
            </w:pPr>
            <w:r>
              <w:t xml:space="preserve">125,000,000</w:t>
            </w:r>
          </w:p>
        </w:tc>
        <w:tc>
          <w:tcPr/>
          <w:p>
            <w:pPr>
              <w:pStyle w:val="Compact"/>
              <w:jc w:val="left"/>
            </w:pPr>
            <w:r>
              <w:t xml:space="preserve">750,000,000</w:t>
            </w:r>
          </w:p>
        </w:tc>
      </w:tr>
      <w:tr>
        <w:tc>
          <w:tcPr/>
          <w:p>
            <w:pPr>
              <w:pStyle w:val="Compact"/>
              <w:jc w:val="left"/>
            </w:pPr>
            <w:r>
              <w:t xml:space="preserve">4</w:t>
            </w:r>
          </w:p>
        </w:tc>
        <w:tc>
          <w:tcPr/>
          <w:p>
            <w:pPr>
              <w:pStyle w:val="Compact"/>
              <w:jc w:val="left"/>
            </w:pPr>
            <w:r>
              <w:t xml:space="preserve">Technical training and certification program for Military Officer personnel on new-generation surveillance systems – 3-day intensive course held in Indonesia Jakarta</w:t>
            </w:r>
          </w:p>
        </w:tc>
        <w:tc>
          <w:tcPr/>
          <w:p>
            <w:pPr>
              <w:pStyle w:val="Compact"/>
              <w:jc w:val="left"/>
            </w:pPr>
            <w:r>
              <w:t xml:space="preserve">SVC-TRN-SURV-03</w:t>
            </w:r>
          </w:p>
        </w:tc>
        <w:tc>
          <w:tcPr/>
          <w:p>
            <w:pPr>
              <w:pStyle w:val="Compact"/>
              <w:jc w:val="left"/>
            </w:pPr>
            <w:r>
              <w:t xml:space="preserve">40</w:t>
            </w:r>
          </w:p>
        </w:tc>
        <w:tc>
          <w:tcPr/>
          <w:p>
            <w:pPr>
              <w:pStyle w:val="Compact"/>
              <w:jc w:val="left"/>
            </w:pPr>
            <w:r>
              <w:t xml:space="preserve">3,200,000</w:t>
            </w:r>
          </w:p>
        </w:tc>
        <w:tc>
          <w:tcPr/>
          <w:p>
            <w:pPr>
              <w:pStyle w:val="Compact"/>
              <w:jc w:val="left"/>
            </w:pPr>
            <w:r>
              <w:t xml:space="preserve">128,000,000</w:t>
            </w:r>
          </w:p>
        </w:tc>
      </w:tr>
      <w:tr>
        <w:tc>
          <w:tcPr/>
          <w:p>
            <w:pPr>
              <w:pStyle w:val="Compact"/>
              <w:jc w:val="left"/>
            </w:pPr>
            <w:r>
              <w:t xml:space="preserve">5</w:t>
            </w:r>
          </w:p>
        </w:tc>
        <w:tc>
          <w:tcPr/>
          <w:p>
            <w:pPr>
              <w:pStyle w:val="Compact"/>
              <w:jc w:val="left"/>
            </w:pPr>
            <w:r>
              <w:t xml:space="preserve">Logistics and transport support for Military Officer deployment exercises across Indonesia Jakarta administrative zones (Q2 2025)</w:t>
            </w:r>
          </w:p>
        </w:tc>
        <w:tc>
          <w:tcPr/>
          <w:p>
            <w:pPr>
              <w:pStyle w:val="Compact"/>
              <w:jc w:val="left"/>
            </w:pPr>
            <w:r>
              <w:t xml:space="preserve">SVC-LOG-TRN-Q2</w:t>
            </w:r>
          </w:p>
        </w:tc>
        <w:tc>
          <w:tcPr/>
          <w:p>
            <w:pPr>
              <w:pStyle w:val="Compact"/>
              <w:jc w:val="left"/>
            </w:pPr>
            <w:r>
              <w:t xml:space="preserve">1</w:t>
            </w:r>
          </w:p>
        </w:tc>
        <w:tc>
          <w:tcPr/>
          <w:p>
            <w:pPr>
              <w:pStyle w:val="Compact"/>
              <w:jc w:val="left"/>
            </w:pPr>
            <w:r>
              <w:t xml:space="preserve">156,000,000</w:t>
            </w:r>
          </w:p>
        </w:tc>
        <w:tc>
          <w:tcPr/>
          <w:p>
            <w:pPr>
              <w:pStyle w:val="Compact"/>
              <w:jc w:val="left"/>
            </w:pPr>
            <w:r>
              <w:t xml:space="preserve">156,000,000</w:t>
            </w:r>
          </w:p>
        </w:tc>
      </w:tr>
      <w:tr>
        <w:tc>
          <w:tcPr/>
          <w:p>
            <w:pPr>
              <w:pStyle w:val="Compact"/>
              <w:jc w:val="left"/>
            </w:pPr>
            <w:r>
              <w:t xml:space="preserve">6</w:t>
            </w:r>
          </w:p>
        </w:tc>
        <w:tc>
          <w:tcPr/>
          <w:p>
            <w:pPr>
              <w:pStyle w:val="Compact"/>
              <w:jc w:val="left"/>
            </w:pPr>
            <w:r>
              <w:t xml:space="preserve">Supply of tactical field rations and emergency medical kits for Military Officer unit stationed in Indonesia Jakarta – 90-day allocation</w:t>
            </w:r>
          </w:p>
        </w:tc>
        <w:tc>
          <w:tcPr/>
          <w:p>
            <w:pPr>
              <w:pStyle w:val="Compact"/>
              <w:jc w:val="left"/>
            </w:pPr>
            <w:r>
              <w:t xml:space="preserve">EQ-MED-RAT-90</w:t>
            </w:r>
          </w:p>
        </w:tc>
        <w:tc>
          <w:tcPr/>
          <w:p>
            <w:pPr>
              <w:pStyle w:val="Compact"/>
              <w:jc w:val="left"/>
            </w:pPr>
            <w:r>
              <w:t xml:space="preserve">120</w:t>
            </w:r>
          </w:p>
        </w:tc>
        <w:tc>
          <w:tcPr/>
          <w:p>
            <w:pPr>
              <w:pStyle w:val="Compact"/>
              <w:jc w:val="left"/>
            </w:pPr>
            <w:r>
              <w:t xml:space="preserve">1,850,000</w:t>
            </w:r>
          </w:p>
        </w:tc>
        <w:tc>
          <w:tcPr/>
          <w:p>
            <w:pPr>
              <w:pStyle w:val="Compact"/>
              <w:jc w:val="left"/>
            </w:pPr>
            <w:r>
              <w:t xml:space="preserve">222,000,000</w:t>
            </w:r>
          </w:p>
        </w:tc>
      </w:tr>
      <w:tr>
        <w:tc>
          <w:tcPr/>
          <w:p>
            <w:pPr>
              <w:pStyle w:val="Compact"/>
              <w:jc w:val="left"/>
            </w:pPr>
            <w:r>
              <w:t xml:space="preserve">7</w:t>
            </w:r>
          </w:p>
        </w:tc>
        <w:tc>
          <w:tcPr/>
          <w:p>
            <w:pPr>
              <w:pStyle w:val="Compact"/>
              <w:jc w:val="left"/>
            </w:pPr>
            <w:r>
              <w:t xml:space="preserve">Digital mapping and GIS data subscription for Military Officer strategic planning division, Indonesia Jakarta metropolitan coverage</w:t>
            </w:r>
          </w:p>
        </w:tc>
        <w:tc>
          <w:tcPr/>
          <w:p>
            <w:pPr>
              <w:pStyle w:val="Compact"/>
              <w:jc w:val="left"/>
            </w:pPr>
            <w:r>
              <w:t xml:space="preserve">SVC-GIS-JKT-AN</w:t>
            </w:r>
          </w:p>
        </w:tc>
        <w:tc>
          <w:tcPr/>
          <w:p>
            <w:pPr>
              <w:pStyle w:val="Compact"/>
              <w:jc w:val="left"/>
            </w:pPr>
            <w:r>
              <w:t xml:space="preserve">1</w:t>
            </w:r>
          </w:p>
        </w:tc>
        <w:tc>
          <w:tcPr/>
          <w:p>
            <w:pPr>
              <w:pStyle w:val="Compact"/>
              <w:jc w:val="left"/>
            </w:pPr>
            <w:r>
              <w:t xml:space="preserve">95,000,000</w:t>
            </w:r>
          </w:p>
        </w:tc>
        <w:tc>
          <w:tcPr/>
          <w:p>
            <w:pPr>
              <w:pStyle w:val="Compact"/>
              <w:jc w:val="left"/>
            </w:pPr>
            <w:r>
              <w:t xml:space="preserve">95,000,000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2,650,500,000</w:t>
            </w:r>
          </w:p>
        </w:tc>
      </w:tr>
      <w:tr>
        <w:tc>
          <w:tcPr/>
          <w:p>
            <w:pPr>
              <w:pStyle w:val="Compact"/>
              <w:jc w:val="left"/>
            </w:pPr>
            <w:r>
              <w:t xml:space="preserve">VAT (PPN) 11%</w:t>
            </w:r>
          </w:p>
        </w:tc>
        <w:tc>
          <w:tcPr/>
          <w:p>
            <w:pPr>
              <w:pStyle w:val="Compact"/>
              <w:jc w:val="left"/>
            </w:pPr>
            <w:r>
              <w:t xml:space="preserve">291,555,000</w:t>
            </w:r>
          </w:p>
        </w:tc>
      </w:tr>
      <w:tr>
        <w:tc>
          <w:tcPr/>
          <w:p>
            <w:pPr>
              <w:pStyle w:val="Compact"/>
              <w:jc w:val="left"/>
            </w:pPr>
            <w:r>
              <w:t xml:space="preserve">Shipping &amp; Handling (Indonesia Jakarta)</w:t>
            </w:r>
          </w:p>
        </w:tc>
        <w:tc>
          <w:tcPr/>
          <w:p>
            <w:pPr>
              <w:pStyle w:val="Compact"/>
              <w:jc w:val="left"/>
            </w:pPr>
            <w:r>
              <w:t xml:space="preserve">18,750,000</w:t>
            </w:r>
          </w:p>
        </w:tc>
      </w:tr>
      <w:tr>
        <w:tc>
          <w:tcPr/>
          <w:p>
            <w:pPr>
              <w:pStyle w:val="Compact"/>
              <w:jc w:val="left"/>
            </w:pPr>
            <w:r>
              <w:t xml:space="preserve">Discount (Government Contract Rate)</w:t>
            </w:r>
          </w:p>
        </w:tc>
        <w:tc>
          <w:tcPr/>
          <w:p>
            <w:pPr>
              <w:pStyle w:val="Compact"/>
              <w:jc w:val="left"/>
            </w:pPr>
            <w:r>
              <w:t xml:space="preserve">-45,000,000</w:t>
            </w:r>
          </w:p>
        </w:tc>
      </w:tr>
      <w:tr>
        <w:tc>
          <w:tcPr/>
          <w:p>
            <w:pPr>
              <w:pStyle w:val="Compact"/>
              <w:jc w:val="left"/>
            </w:pPr>
            <w:r>
              <w:t xml:space="preserve">GRAND TOTAL (IDR)</w:t>
            </w:r>
          </w:p>
        </w:tc>
        <w:tc>
          <w:tcPr/>
          <w:p>
            <w:pPr>
              <w:pStyle w:val="Compact"/>
              <w:jc w:val="left"/>
            </w:pPr>
            <w:r>
              <w:t xml:space="preserve">2,915,805,000</w:t>
            </w:r>
          </w:p>
        </w:tc>
      </w:tr>
    </w:tbl>
    <w:p>
      <w:pPr>
        <w:pStyle w:val="BodyText"/>
      </w:pPr>
      <w:r>
        <w:t xml:space="preserve">Amount in words: Two Billion Nine Hundred Fifteen Million Eight Hundred Five Thousand Rupiah</w:t>
      </w:r>
    </w:p>
    <w:bookmarkStart w:id="24" w:name="invoice-terms-conditions-notes"/>
    <w:p>
      <w:pPr>
        <w:pStyle w:val="Heading3"/>
      </w:pPr>
      <w:r>
        <w:t xml:space="preserve">Invoice Terms, Conditions &amp; Notes</w:t>
      </w:r>
    </w:p>
    <w:p>
      <w:pPr>
        <w:pStyle w:val="FirstParagraph"/>
      </w:pPr>
      <w:r>
        <w:rPr>
          <w:bCs/>
          <w:b/>
        </w:rPr>
        <w:t xml:space="preserve">1.</w:t>
      </w:r>
      <w:r>
        <w:t xml:space="preserve"> </w:t>
      </w:r>
      <w:r>
        <w:t xml:space="preserve">This Invoice is issued in accordance with Government Procurement Regulation (Perpres No. 12 Tahun 2021) and is valid for payment processing within thirty (30) calendar days from the date of issuance. Failure to remit payment by the due date of 15 July 2025 will incur a late penalty of 2% per month as stipulated in Contract CTR-MIL-JKT-2025-0119.</w:t>
      </w:r>
    </w:p>
    <w:p>
      <w:pPr>
        <w:pStyle w:val="BodyText"/>
      </w:pPr>
      <w:r>
        <w:rPr>
          <w:bCs/>
          <w:b/>
        </w:rPr>
        <w:t xml:space="preserve">2.</w:t>
      </w:r>
      <w:r>
        <w:t xml:space="preserve"> </w:t>
      </w:r>
      <w:r>
        <w:t xml:space="preserve">All goods and services listed in this Invoice are designated exclusively for the use of the named Military Officer and the 1st Infantry Brigade under the command structure of Kodam Jaya, Indonesia Jakarta. Unauthorized redistribution, resale, or transfer of any item referenced herein is strictly prohibited under Indonesian Military Law (UU No. 34 Tahun 2004).</w:t>
      </w:r>
    </w:p>
    <w:p>
      <w:pPr>
        <w:pStyle w:val="BodyText"/>
      </w:pPr>
      <w:r>
        <w:rPr>
          <w:bCs/>
          <w:b/>
        </w:rPr>
        <w:t xml:space="preserve">3.</w:t>
      </w:r>
      <w:r>
        <w:t xml:space="preserve"> </w:t>
      </w:r>
      <w:r>
        <w:t xml:space="preserve">Payment shall be made via bank transfer to the following account: Bank BRI, Account No. 0021-01-004567-89-9, Account Name: PT Nusantara Defence Supply Co., Branch: Indonesia Jakarta Central. Please reference Invoice No. INV-2025-JKT-04872 in all payment communications.</w:t>
      </w:r>
    </w:p>
    <w:p>
      <w:pPr>
        <w:pStyle w:val="BodyText"/>
      </w:pPr>
      <w:r>
        <w:rPr>
          <w:bCs/>
          <w:b/>
        </w:rPr>
        <w:t xml:space="preserve">4.</w:t>
      </w:r>
      <w:r>
        <w:t xml:space="preserve"> </w:t>
      </w:r>
      <w:r>
        <w:t xml:space="preserve">The Military Officer or their designated procurement officer must present a valid military identification card and the original Government Purchase Order (PO-TNI-AD-2025/0447) at the time of goods collection from our Indonesia Jakarta warehouse facility located at Jl. Jend. Sudirman Kav. 52-53.</w:t>
      </w:r>
    </w:p>
    <w:p>
      <w:pPr>
        <w:pStyle w:val="BodyText"/>
      </w:pPr>
      <w:r>
        <w:rPr>
          <w:bCs/>
          <w:b/>
        </w:rPr>
        <w:t xml:space="preserve">5.</w:t>
      </w:r>
      <w:r>
        <w:t xml:space="preserve"> </w:t>
      </w:r>
      <w:r>
        <w:t xml:space="preserve">All equipment supplied under this Invoice carries a minimum twelve (12) month warranty from the date of delivery. Warranty claims must be submitted in writing to the Procurement Division and must include the original Invoice copy, serial numbers, and a defect report signed by the receiving Military Officer.</w:t>
      </w:r>
    </w:p>
    <w:p>
      <w:pPr>
        <w:pStyle w:val="BodyText"/>
      </w:pPr>
      <w:r>
        <w:rPr>
          <w:bCs/>
          <w:b/>
        </w:rPr>
        <w:t xml:space="preserve">6.</w:t>
      </w:r>
      <w:r>
        <w:t xml:space="preserve"> </w:t>
      </w:r>
      <w:r>
        <w:t xml:space="preserve">This document is classified as RESTRICTED. It contains sensitive procurement information pertaining to military operations in Indonesia Jakarta. Unauthorized disclosure, reproduction, or distribution of this Invoice to any third party not directly involved in the transaction is a violation of Indonesian National Security Law and may result in legal prosecution.</w:t>
      </w:r>
    </w:p>
    <w:p>
      <w:pPr>
        <w:pStyle w:val="BodyText"/>
      </w:pPr>
      <w:r>
        <w:rPr>
          <w:bCs/>
          <w:b/>
        </w:rPr>
        <w:t xml:space="preserve">7.</w:t>
      </w:r>
      <w:r>
        <w:t xml:space="preserve"> </w:t>
      </w:r>
      <w:r>
        <w:t xml:space="preserve">For any discrepancies, questions, or disputes regarding this Invoice, the Military Officer or their administrative staff should contact the undersigned Procurement Manager within five (5) business days of receipt. All communications should reference the Invoice number and Contract number for proper tracking.</w:t>
      </w:r>
    </w:p>
    <w:bookmarkEnd w:id="24"/>
    <w:p>
      <w:pPr>
        <w:pStyle w:val="BodyText"/>
      </w:pPr>
      <w:r>
        <w:rPr>
          <w:bCs/>
          <w:b/>
        </w:rPr>
        <w:t xml:space="preserve">PT Nusantara Defence Supply Co.</w:t>
      </w:r>
      <w:r>
        <w:t xml:space="preserve"> </w:t>
      </w:r>
      <w:r>
        <w:t xml:space="preserve">– Authorized Defence Supplier to the Indonesian Armed Forces (TNI)</w:t>
      </w:r>
    </w:p>
    <w:p>
      <w:pPr>
        <w:pStyle w:val="BodyText"/>
      </w:pPr>
      <w:r>
        <w:t xml:space="preserve">Licensed by Ministry of Defence Republic of Indonesia | Business License No: 110/2019/KEMHAN</w:t>
      </w:r>
    </w:p>
    <w:p>
      <w:pPr>
        <w:pStyle w:val="BodyText"/>
      </w:pPr>
      <w:r>
        <w:t xml:space="preserve">This Invoice was generated electronically and is valid without a physical signature. Digital hash: 7A3F-9C21-BD44-E802-JKT15</w:t>
      </w:r>
    </w:p>
    <w:p>
      <w:pPr>
        <w:pStyle w:val="BodyText"/>
      </w:pPr>
      <w:r>
        <w:t xml:space="preserve">© 2025 PT Nusantara Defence Supply Co. – Indonesia Jakarta.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Indonesia Jakarta</dc:title>
  <dc:creator/>
  <dc:language>en</dc:language>
  <cp:keywords/>
  <dcterms:created xsi:type="dcterms:W3CDTF">2026-10-10T02:02:53Z</dcterms:created>
  <dcterms:modified xsi:type="dcterms:W3CDTF">2026-10-10T02:02:53Z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