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Official Procurement Document — Military Officer Services &amp; Operational Support</w:t>
      </w:r>
    </w:p>
    <w:p>
      <w:pPr>
        <w:pStyle w:val="BodyText"/>
      </w:pPr>
      <w:r>
        <w:t xml:space="preserve">Issued for: Iraq Baghdad Operational Theater</w:t>
      </w:r>
    </w:p>
    <w:p>
      <w:pPr>
        <w:pStyle w:val="BodyText"/>
      </w:pPr>
      <w:r>
        <w:t xml:space="preserve">INVOICE NO. IQ-BGD-2025-04782</w:t>
      </w:r>
    </w:p>
    <w:bookmarkEnd w:id="20"/>
    <w:bookmarkStart w:id="21" w:name="issued-by-vendor"/>
    <w:p>
      <w:pPr>
        <w:pStyle w:val="Heading3"/>
      </w:pPr>
      <w:r>
        <w:t xml:space="preserve">Issued By (Vendor)</w:t>
      </w:r>
    </w:p>
    <w:p>
      <w:pPr>
        <w:pStyle w:val="FirstParagraph"/>
      </w:pPr>
      <w:r>
        <w:rPr>
          <w:bCs/>
          <w:b/>
        </w:rPr>
        <w:t xml:space="preserve">Meridian Defense &amp; Security Solutions Ltd.</w:t>
      </w:r>
    </w:p>
    <w:p>
      <w:pPr>
        <w:pStyle w:val="BodyText"/>
      </w:pPr>
      <w:r>
        <w:t xml:space="preserve">Office 14, Al-Mansour Business District</w:t>
      </w:r>
    </w:p>
    <w:p>
      <w:pPr>
        <w:pStyle w:val="BodyText"/>
      </w:pPr>
      <w:r>
        <w:t xml:space="preserve">Baghdad, Iraq 10001</w:t>
      </w:r>
    </w:p>
    <w:p>
      <w:pPr>
        <w:pStyle w:val="BodyText"/>
      </w:pPr>
      <w:r>
        <w:t xml:space="preserve">Tax Registration: IQ-TR-8842-7719</w:t>
      </w:r>
    </w:p>
    <w:p>
      <w:pPr>
        <w:pStyle w:val="BodyText"/>
      </w:pPr>
      <w:r>
        <w:t xml:space="preserve">Contact: procurement@meridiandefense.iq</w:t>
      </w:r>
    </w:p>
    <w:p>
      <w:pPr>
        <w:pStyle w:val="BodyText"/>
      </w:pPr>
      <w:r>
        <w:t xml:space="preserve">Phone: +964-770-555-0142</w:t>
      </w:r>
    </w:p>
    <w:bookmarkEnd w:id="21"/>
    <w:bookmarkStart w:id="22" w:name="billed-to-client"/>
    <w:p>
      <w:pPr>
        <w:pStyle w:val="Heading3"/>
      </w:pPr>
      <w:r>
        <w:t xml:space="preserve">Billed To (Client)</w:t>
      </w:r>
    </w:p>
    <w:p>
      <w:pPr>
        <w:pStyle w:val="FirstParagraph"/>
      </w:pPr>
      <w:r>
        <w:rPr>
          <w:bCs/>
          <w:b/>
        </w:rPr>
        <w:t xml:space="preserve">Coalition Forces Command — Baghdad Sector</w:t>
      </w:r>
    </w:p>
    <w:p>
      <w:pPr>
        <w:pStyle w:val="BodyText"/>
      </w:pPr>
      <w:r>
        <w:t xml:space="preserve">Attn: Major General R. Al-Hassan</w:t>
      </w:r>
    </w:p>
    <w:p>
      <w:pPr>
        <w:pStyle w:val="BodyText"/>
      </w:pPr>
      <w:r>
        <w:t xml:space="preserve">Headquarters, Al-Yarmouk Military Base</w:t>
      </w:r>
    </w:p>
    <w:p>
      <w:pPr>
        <w:pStyle w:val="BodyText"/>
      </w:pPr>
      <w:r>
        <w:t xml:space="preserve">Baghdad, Iraq 10012</w:t>
      </w:r>
    </w:p>
    <w:p>
      <w:pPr>
        <w:pStyle w:val="BodyText"/>
      </w:pPr>
      <w:r>
        <w:t xml:space="preserve">Contract Reference: CF-OP-2025-BGD-114</w:t>
      </w:r>
    </w:p>
    <w:p>
      <w:pPr>
        <w:pStyle w:val="BodyText"/>
      </w:pPr>
      <w:r>
        <w:t xml:space="preserve">PO Number: PO-IQB-2025-3391</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Iraqi Dinar (IQD) / USD</w:t>
      </w:r>
    </w:p>
    <w:p>
      <w:pPr>
        <w:pStyle w:val="BodyText"/>
      </w:pPr>
      <w:r>
        <w:rPr>
          <w:bCs/>
          <w:b/>
        </w:rPr>
        <w:t xml:space="preserve">Payment Method:</w:t>
      </w:r>
      <w:r>
        <w:t xml:space="preserve"> </w:t>
      </w:r>
      <w:r>
        <w:t xml:space="preserve">Wire Transfer — SWIFT</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01 June 2025</w:t>
      </w:r>
    </w:p>
    <w:p>
      <w:pPr>
        <w:pStyle w:val="BodyText"/>
      </w:pPr>
      <w:r>
        <w:rPr>
          <w:bCs/>
          <w:b/>
        </w:rPr>
        <w:t xml:space="preserve">End Date:</w:t>
      </w:r>
      <w:r>
        <w:t xml:space="preserve"> </w:t>
      </w:r>
      <w:r>
        <w:t xml:space="preserve">30 June 2025</w:t>
      </w:r>
    </w:p>
    <w:p>
      <w:pPr>
        <w:pStyle w:val="BodyText"/>
      </w:pPr>
      <w:r>
        <w:rPr>
          <w:bCs/>
          <w:b/>
        </w:rPr>
        <w:t xml:space="preserve">Location:</w:t>
      </w:r>
      <w:r>
        <w:t xml:space="preserve"> </w:t>
      </w:r>
      <w:r>
        <w:t xml:space="preserve">Iraq Baghdad — Multiple Sectors</w:t>
      </w:r>
    </w:p>
    <w:p>
      <w:pPr>
        <w:pStyle w:val="BodyText"/>
      </w:pPr>
      <w:r>
        <w:rPr>
          <w:bCs/>
          <w:b/>
        </w:rPr>
        <w:t xml:space="preserve">Classification:</w:t>
      </w:r>
      <w:r>
        <w:t xml:space="preserve"> </w:t>
      </w:r>
      <w:r>
        <w:t xml:space="preserve">Operational / Restricted</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Military Officer Role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Deployment of Senior Military Officer for tactical coordination and liaison duties at Al-Yarmouk Military Base, Iraq Baghdad. Includes daily operational briefings, after-action reports, and coordination with coalition partner units.</w:t>
            </w:r>
          </w:p>
        </w:tc>
        <w:tc>
          <w:tcPr/>
          <w:p>
            <w:pPr>
              <w:pStyle w:val="Compact"/>
              <w:jc w:val="left"/>
            </w:pPr>
            <w:r>
              <w:t xml:space="preserve">Colonel (O-6)</w:t>
            </w:r>
          </w:p>
        </w:tc>
        <w:tc>
          <w:tcPr/>
          <w:p>
            <w:pPr>
              <w:pStyle w:val="Compact"/>
              <w:jc w:val="left"/>
            </w:pPr>
            <w:r>
              <w:t xml:space="preserve">30 days</w:t>
            </w:r>
          </w:p>
        </w:tc>
        <w:tc>
          <w:tcPr/>
          <w:p>
            <w:pPr>
              <w:pStyle w:val="Compact"/>
              <w:jc w:val="left"/>
            </w:pPr>
            <w:r>
              <w:t xml:space="preserve">$1,250.00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Provision of Military Officer for intelligence analysis and threat assessment in the Iraq Baghdad metropolitan area. Covers satellite imagery review, human intelligence (HUMINT) processing, and weekly strategic assessments delivered to sector command.</w:t>
            </w:r>
          </w:p>
        </w:tc>
        <w:tc>
          <w:tcPr/>
          <w:p>
            <w:pPr>
              <w:pStyle w:val="Compact"/>
              <w:jc w:val="left"/>
            </w:pPr>
            <w:r>
              <w:t xml:space="preserve">Major (O-4)</w:t>
            </w:r>
          </w:p>
        </w:tc>
        <w:tc>
          <w:tcPr/>
          <w:p>
            <w:pPr>
              <w:pStyle w:val="Compact"/>
              <w:jc w:val="left"/>
            </w:pPr>
            <w:r>
              <w:t xml:space="preserve">30 days</w:t>
            </w:r>
          </w:p>
        </w:tc>
        <w:tc>
          <w:tcPr/>
          <w:p>
            <w:pPr>
              <w:pStyle w:val="Compact"/>
              <w:jc w:val="left"/>
            </w:pPr>
            <w:r>
              <w:t xml:space="preserve">$980.00</w:t>
            </w:r>
          </w:p>
        </w:tc>
        <w:tc>
          <w:tcPr/>
          <w:p>
            <w:pPr>
              <w:pStyle w:val="Compact"/>
              <w:jc w:val="left"/>
            </w:pPr>
            <w:r>
              <w:t xml:space="preserve">$29,400.00</w:t>
            </w:r>
          </w:p>
        </w:tc>
      </w:tr>
      <w:tr>
        <w:tc>
          <w:tcPr/>
          <w:p>
            <w:pPr>
              <w:pStyle w:val="Compact"/>
              <w:jc w:val="left"/>
            </w:pPr>
            <w:r>
              <w:t xml:space="preserve">3</w:t>
            </w:r>
          </w:p>
        </w:tc>
        <w:tc>
          <w:tcPr/>
          <w:p>
            <w:pPr>
              <w:pStyle w:val="Compact"/>
              <w:jc w:val="left"/>
            </w:pPr>
            <w:r>
              <w:t xml:space="preserve">Assignment of Military Officer for logistics and supply chain management supporting forward operating positions in Iraq Baghdad. Includes inventory audits, fuel management oversight, and coordination with local Iraqi Ministry of Defense procurement offices.</w:t>
            </w:r>
          </w:p>
        </w:tc>
        <w:tc>
          <w:tcPr/>
          <w:p>
            <w:pPr>
              <w:pStyle w:val="Compact"/>
              <w:jc w:val="left"/>
            </w:pPr>
            <w:r>
              <w:t xml:space="preserve">Lieutenant Colonel (O-5)</w:t>
            </w:r>
          </w:p>
        </w:tc>
        <w:tc>
          <w:tcPr/>
          <w:p>
            <w:pPr>
              <w:pStyle w:val="Compact"/>
              <w:jc w:val="left"/>
            </w:pPr>
            <w:r>
              <w:t xml:space="preserve">30 days</w:t>
            </w:r>
          </w:p>
        </w:tc>
        <w:tc>
          <w:tcPr/>
          <w:p>
            <w:pPr>
              <w:pStyle w:val="Compact"/>
              <w:jc w:val="left"/>
            </w:pPr>
            <w:r>
              <w:t xml:space="preserve">$1,100.00</w:t>
            </w:r>
          </w:p>
        </w:tc>
        <w:tc>
          <w:tcPr/>
          <w:p>
            <w:pPr>
              <w:pStyle w:val="Compact"/>
              <w:jc w:val="left"/>
            </w:pPr>
            <w:r>
              <w:t xml:space="preserve">$33,000.00</w:t>
            </w:r>
          </w:p>
        </w:tc>
      </w:tr>
      <w:tr>
        <w:tc>
          <w:tcPr/>
          <w:p>
            <w:pPr>
              <w:pStyle w:val="Compact"/>
              <w:jc w:val="left"/>
            </w:pPr>
            <w:r>
              <w:t xml:space="preserve">4</w:t>
            </w:r>
          </w:p>
        </w:tc>
        <w:tc>
          <w:tcPr/>
          <w:p>
            <w:pPr>
              <w:pStyle w:val="Compact"/>
              <w:jc w:val="left"/>
            </w:pPr>
            <w:r>
              <w:t xml:space="preserve">Specialized Military Officer training program for Iraqi Security Forces personnel in Baghdad. Curriculum covers counter-insurgency doctrine, rules of engagement, and joint operations planning. Delivered over 12 sessions at Al-Yarmouk training facility.</w:t>
            </w:r>
          </w:p>
        </w:tc>
        <w:tc>
          <w:tcPr/>
          <w:p>
            <w:pPr>
              <w:pStyle w:val="Compact"/>
              <w:jc w:val="left"/>
            </w:pPr>
            <w:r>
              <w:t xml:space="preserve">Captain (O-3)</w:t>
            </w:r>
          </w:p>
        </w:tc>
        <w:tc>
          <w:tcPr/>
          <w:p>
            <w:pPr>
              <w:pStyle w:val="Compact"/>
              <w:jc w:val="left"/>
            </w:pPr>
            <w:r>
              <w:t xml:space="preserve">12 sessions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Emergency response and rapid deployment of Military Officer to address security incidents in the Iraq Baghdad green zone and surrounding districts. On-call availability 24/7 with 2-hour response time guarantee.</w:t>
            </w:r>
          </w:p>
        </w:tc>
        <w:tc>
          <w:tcPr/>
          <w:p>
            <w:pPr>
              <w:pStyle w:val="Compact"/>
              <w:jc w:val="left"/>
            </w:pPr>
            <w:r>
              <w:t xml:space="preserve">Major (O-4)</w:t>
            </w:r>
          </w:p>
        </w:tc>
        <w:tc>
          <w:tcPr/>
          <w:p>
            <w:pPr>
              <w:pStyle w:val="Compact"/>
              <w:jc w:val="left"/>
            </w:pPr>
            <w:r>
              <w:t xml:space="preserve">30 days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6</w:t>
            </w:r>
          </w:p>
        </w:tc>
        <w:tc>
          <w:tcPr/>
          <w:p>
            <w:pPr>
              <w:pStyle w:val="Compact"/>
              <w:jc w:val="left"/>
            </w:pPr>
            <w:r>
              <w:t xml:space="preserve">Administrative and documentation support by Military Officer for inter-agency coordination meetings in Iraq Baghdad. Includes preparation of joint statements, diplomatic correspondence, and attendance at weekly coalition coordination councils.</w:t>
            </w:r>
          </w:p>
        </w:tc>
        <w:tc>
          <w:tcPr/>
          <w:p>
            <w:pPr>
              <w:pStyle w:val="Compact"/>
              <w:jc w:val="left"/>
            </w:pPr>
            <w:r>
              <w:t xml:space="preserve">Lieutenant (O-2)</w:t>
            </w:r>
          </w:p>
        </w:tc>
        <w:tc>
          <w:tcPr/>
          <w:p>
            <w:pPr>
              <w:pStyle w:val="Compact"/>
              <w:jc w:val="left"/>
            </w:pPr>
            <w:r>
              <w:t xml:space="preserve">30 days</w:t>
            </w:r>
          </w:p>
        </w:tc>
        <w:tc>
          <w:tcPr/>
          <w:p>
            <w:pPr>
              <w:pStyle w:val="Compact"/>
              <w:jc w:val="left"/>
            </w:pPr>
            <w:r>
              <w:t xml:space="preserve">$620.00</w:t>
            </w:r>
          </w:p>
        </w:tc>
        <w:tc>
          <w:tcPr/>
          <w:p>
            <w:pPr>
              <w:pStyle w:val="Compact"/>
              <w:jc w:val="left"/>
            </w:pPr>
            <w:r>
              <w:t xml:space="preserve">$18,600.00</w:t>
            </w:r>
          </w:p>
        </w:tc>
      </w:tr>
      <w:tr>
        <w:tc>
          <w:tcPr/>
          <w:p>
            <w:pPr>
              <w:pStyle w:val="Compact"/>
              <w:jc w:val="left"/>
            </w:pPr>
            <w:r>
              <w:t xml:space="preserve">7</w:t>
            </w:r>
          </w:p>
        </w:tc>
        <w:tc>
          <w:tcPr/>
          <w:p>
            <w:pPr>
              <w:pStyle w:val="Compact"/>
              <w:jc w:val="left"/>
            </w:pPr>
            <w:r>
              <w:t xml:space="preserve">Provision of specialized equipment and communication devices for Military Officer field operations in Iraq Baghdad. Includes encrypted satellite phones, GPS navigation units, tactical radios, and protective gear compliant with coalition standards.</w:t>
            </w:r>
          </w:p>
        </w:tc>
        <w:tc>
          <w:tcPr/>
          <w:p>
            <w:pPr>
              <w:pStyle w:val="Compact"/>
              <w:jc w:val="left"/>
            </w:pPr>
            <w:r>
              <w:t xml:space="preserve">N/A (Equipment)</w:t>
            </w:r>
          </w:p>
        </w:tc>
        <w:tc>
          <w:tcPr/>
          <w:p>
            <w:pPr>
              <w:pStyle w:val="Compact"/>
              <w:jc w:val="left"/>
            </w:pPr>
            <w:r>
              <w:t xml:space="preserve">1 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8</w:t>
            </w:r>
          </w:p>
        </w:tc>
        <w:tc>
          <w:tcPr/>
          <w:p>
            <w:pPr>
              <w:pStyle w:val="Compact"/>
              <w:jc w:val="left"/>
            </w:pPr>
            <w:r>
              <w:t xml:space="preserve">Transportation and secure vehicle support for Military Officer movements within Iraq Baghdad. Armored vehicles with drivers, fuel, and maintenance for 30-day operational period across multiple Baghdad districts.</w:t>
            </w:r>
          </w:p>
        </w:tc>
        <w:tc>
          <w:tcPr/>
          <w:p>
            <w:pPr>
              <w:pStyle w:val="Compact"/>
              <w:jc w:val="left"/>
            </w:pPr>
            <w:r>
              <w:t xml:space="preserve">N/A (Service)</w:t>
            </w:r>
          </w:p>
        </w:tc>
        <w:tc>
          <w:tcPr/>
          <w:p>
            <w:pPr>
              <w:pStyle w:val="Compact"/>
              <w:jc w:val="left"/>
            </w:pPr>
            <w:r>
              <w:t xml:space="preserve">30 days</w:t>
            </w:r>
          </w:p>
        </w:tc>
        <w:tc>
          <w:tcPr/>
          <w:p>
            <w:pPr>
              <w:pStyle w:val="Compact"/>
              <w:jc w:val="left"/>
            </w:pPr>
            <w:r>
              <w:t xml:space="preserve">$4,200.00</w:t>
            </w:r>
          </w:p>
        </w:tc>
        <w:tc>
          <w:tcPr/>
          <w:p>
            <w:pPr>
              <w:pStyle w:val="Compact"/>
              <w:jc w:val="left"/>
            </w:pPr>
            <w:r>
              <w:t xml:space="preserve">$126,000.00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$311,400.00</w:t>
            </w:r>
          </w:p>
        </w:tc>
      </w:tr>
      <w:tr>
        <w:tc>
          <w:tcPr/>
          <w:p>
            <w:pPr>
              <w:pStyle w:val="Compact"/>
              <w:jc w:val="left"/>
            </w:pPr>
            <w:r>
              <w:t xml:space="preserve">Applicable Tax (5% VAT — Iraq)</w:t>
            </w:r>
          </w:p>
        </w:tc>
        <w:tc>
          <w:tcPr/>
          <w:p>
            <w:pPr>
              <w:pStyle w:val="Compact"/>
              <w:jc w:val="right"/>
            </w:pPr>
            <w:r>
              <w:t xml:space="preserve">$15,570.00</w:t>
            </w:r>
          </w:p>
        </w:tc>
      </w:tr>
      <w:tr>
        <w:tc>
          <w:tcPr/>
          <w:p>
            <w:pPr>
              <w:pStyle w:val="Compact"/>
              <w:jc w:val="left"/>
            </w:pPr>
            <w:r>
              <w:t xml:space="preserve">Operational Surcharge (Iraq Baghdad Theater)</w:t>
            </w:r>
          </w:p>
        </w:tc>
        <w:tc>
          <w:tcPr/>
          <w:p>
            <w:pPr>
              <w:pStyle w:val="Compact"/>
              <w:jc w:val="right"/>
            </w:pPr>
            <w:r>
              <w:t xml:space="preserve">$8,742.00</w:t>
            </w:r>
          </w:p>
        </w:tc>
      </w:tr>
      <w:tr>
        <w:tc>
          <w:tcPr/>
          <w:p>
            <w:pPr>
              <w:pStyle w:val="Compact"/>
              <w:jc w:val="left"/>
            </w:pPr>
            <w:r>
              <w:t xml:space="preserve">Expedited Processing Fee</w:t>
            </w:r>
          </w:p>
        </w:tc>
        <w:tc>
          <w:tcPr/>
          <w:p>
            <w:pPr>
              <w:pStyle w:val="Compact"/>
              <w:jc w:val="right"/>
            </w:pPr>
            <w:r>
              <w:t xml:space="preserve">$1,557.00</w:t>
            </w:r>
          </w:p>
        </w:tc>
      </w:tr>
      <w:tr>
        <w:tc>
          <w:tcPr/>
          <w:p>
            <w:pPr>
              <w:pStyle w:val="Compact"/>
              <w:jc w:val="left"/>
            </w:pPr>
            <w:r>
              <w:t xml:space="preserve">GRAND TOTAL (USD)</w:t>
            </w:r>
          </w:p>
        </w:tc>
        <w:tc>
          <w:tcPr/>
          <w:p>
            <w:pPr>
              <w:pStyle w:val="Compact"/>
              <w:jc w:val="right"/>
            </w:pPr>
            <w:r>
              <w:t xml:space="preserve">$337,269.00</w:t>
            </w:r>
          </w:p>
        </w:tc>
      </w:tr>
      <w:tr>
        <w:tc>
          <w:tcPr/>
          <w:p>
            <w:pPr>
              <w:pStyle w:val="Compact"/>
              <w:jc w:val="left"/>
            </w:pPr>
            <w:r>
              <w:t xml:space="preserve">Grand Total (IQD) @ 1,310 IQD/USD</w:t>
            </w:r>
          </w:p>
        </w:tc>
        <w:tc>
          <w:tcPr/>
          <w:p>
            <w:pPr>
              <w:pStyle w:val="Compact"/>
              <w:jc w:val="right"/>
            </w:pPr>
            <w:r>
              <w:t xml:space="preserve">441,822,390 IQD</w:t>
            </w:r>
          </w:p>
        </w:tc>
      </w:tr>
    </w:tbl>
    <w:bookmarkStart w:id="25" w:name="Xcadc29885ad1f673e42265b0686b51fc4487c85"/>
    <w:p>
      <w:pPr>
        <w:pStyle w:val="Heading3"/>
      </w:pPr>
      <w:r>
        <w:t xml:space="preserve">Terms, Conditions &amp; Notes Regarding This Invoice</w:t>
      </w:r>
    </w:p>
    <w:p>
      <w:pPr>
        <w:numPr>
          <w:ilvl w:val="0"/>
          <w:numId w:val="1001"/>
        </w:numPr>
        <w:pStyle w:val="Compact"/>
      </w:pPr>
      <w:r>
        <w:t xml:space="preserve">This Invoice is issued in accordance with Contract CF-OP-2025-BGD-114 and Purchase Order PO-IQB-2025-3391. All services rendered by the assigned Military Officer personnel are subject to the terms outlined in the master service agreement between Meridian Defense &amp; Security Solutions Ltd. and the Coalition Forces Command, Baghdad Sector.</w:t>
      </w:r>
    </w:p>
    <w:p>
      <w:pPr>
        <w:numPr>
          <w:ilvl w:val="0"/>
          <w:numId w:val="1001"/>
        </w:numPr>
        <w:pStyle w:val="Compact"/>
      </w:pPr>
      <w:r>
        <w:t xml:space="preserve">Payment of this Invoice is due within fifteen (15) calendar days of the invoice date. Late payments shall incur a penalty of 1.5% per month on the outstanding balance. Payment must be remitted via SWIFT wire transfer to the account designated in the contract annex.</w:t>
      </w:r>
    </w:p>
    <w:p>
      <w:pPr>
        <w:numPr>
          <w:ilvl w:val="0"/>
          <w:numId w:val="1001"/>
        </w:numPr>
        <w:pStyle w:val="Compact"/>
      </w:pPr>
      <w:r>
        <w:t xml:space="preserve">All Military Officer personnel assigned under this Invoice have undergone background verification, security clearance at the appropriate level, and medical fitness certification as required for operational deployment in Iraq Baghdad. Copies of clearance documentation are available upon written request through the contracting officer.</w:t>
      </w:r>
    </w:p>
    <w:p>
      <w:pPr>
        <w:numPr>
          <w:ilvl w:val="0"/>
          <w:numId w:val="1001"/>
        </w:numPr>
        <w:pStyle w:val="Compact"/>
      </w:pPr>
      <w:r>
        <w:t xml:space="preserve">The operational environment in Iraq Baghdad may necessitate adjustments to the scope of services. Any changes to the Military Officer deployment schedule, additional personnel requirements, or modifications to the training curriculum will be documented via a formal change order and reflected in a supplementary Invoice.</w:t>
      </w:r>
    </w:p>
    <w:p>
      <w:pPr>
        <w:numPr>
          <w:ilvl w:val="0"/>
          <w:numId w:val="1001"/>
        </w:numPr>
        <w:pStyle w:val="Compact"/>
      </w:pPr>
      <w:r>
        <w:t xml:space="preserve">All data, reports, and intelligence products generated by the Military Officer during the service period remain the property of the Coalition Forces Command. Meridian Defense &amp; Security Solutions Ltd. shall not retain, reproduce, or disclose any classified or restricted material obtained during operations in Iraq Baghdad.</w:t>
      </w:r>
    </w:p>
    <w:p>
      <w:pPr>
        <w:numPr>
          <w:ilvl w:val="0"/>
          <w:numId w:val="1001"/>
        </w:numPr>
        <w:pStyle w:val="Compact"/>
      </w:pPr>
      <w:r>
        <w:t xml:space="preserve">This Invoice is valid for a period of ninety (90) days from the date of issue. If payment has not been received by the due date, the vendor reserves the right to suspend ongoing Military Officer services pending resolution of the outstanding balance.</w:t>
      </w:r>
    </w:p>
    <w:p>
      <w:pPr>
        <w:numPr>
          <w:ilvl w:val="0"/>
          <w:numId w:val="1001"/>
        </w:numPr>
        <w:pStyle w:val="Compact"/>
      </w:pPr>
      <w:r>
        <w:t xml:space="preserve">Disputes arising from this Invoice shall be resolved through the contractual dispute resolution mechanism specified in Section 14 of the master agreement. The governing law for this Invoice and all associated services is the law of the Republic of Iraq, with jurisdiction vested in the Baghdad Commercial Court.</w:t>
      </w:r>
    </w:p>
    <w:p>
      <w:pPr>
        <w:numPr>
          <w:ilvl w:val="0"/>
          <w:numId w:val="1001"/>
        </w:numPr>
        <w:pStyle w:val="Compact"/>
      </w:pPr>
      <w:r>
        <w:t xml:space="preserve">For questions regarding this Invoice, please contact the Procurement Office at Meridian Defense &amp; Security Solutions Ltd., Al-Mansour Business District, Baghdad, Iraq, or reference Invoice Number IQ-BGD-2025-04782 in all correspondence.</w:t>
      </w:r>
    </w:p>
    <w:bookmarkEnd w:id="25"/>
    <w:p>
      <w:pPr>
        <w:pStyle w:val="FirstParagraph"/>
      </w:pPr>
      <w:r>
        <w:rPr>
          <w:bCs/>
          <w:b/>
        </w:rPr>
        <w:t xml:space="preserve">Meridian Defense &amp; Security Solutions Ltd.</w:t>
      </w:r>
      <w:r>
        <w:t xml:space="preserve"> </w:t>
      </w:r>
      <w:r>
        <w:t xml:space="preserve">— Registered in Iraq, Commercial Registry No. 4471-B</w:t>
      </w:r>
    </w:p>
    <w:p>
      <w:pPr>
        <w:pStyle w:val="BodyText"/>
      </w:pPr>
      <w:r>
        <w:t xml:space="preserve">This Invoice was generated electronically and is valid without a physical signature. Document ID: MDSS-IQB-2025-04782-V1</w:t>
      </w:r>
    </w:p>
    <w:p>
      <w:pPr>
        <w:pStyle w:val="BodyText"/>
      </w:pPr>
      <w:r>
        <w:t xml:space="preserve">Page 1 of 1 — End of Invoice — Military Officer Services — Iraq Baghdad Operational Theater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Iraq Baghdad</dc:title>
  <dc:creator/>
  <dc:language>en</dc:language>
  <cp:keywords/>
  <dcterms:created xsi:type="dcterms:W3CDTF">2026-10-10T04:25:37Z</dcterms:created>
  <dcterms:modified xsi:type="dcterms:W3CDTF">2026-10-10T04:25:37Z</dcterms:modified>
</cp:coreProperties>
</file>

<file path=docProps/custom.xml><?xml version="1.0" encoding="utf-8"?>
<Properties xmlns="http://schemas.openxmlformats.org/officeDocument/2006/custom-properties" xmlns:vt="http://schemas.openxmlformats.org/officeDocument/2006/docPropsVTypes"/>
</file>