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invoice"/>
    <w:p>
      <w:pPr>
        <w:pStyle w:val="Heading1"/>
      </w:pPr>
      <w:r>
        <w:t xml:space="preserve">INVOICE</w:t>
      </w:r>
    </w:p>
    <w:p>
      <w:pPr>
        <w:pStyle w:val="FirstParagraph"/>
      </w:pPr>
      <w:r>
        <w:t xml:space="preserve">Professional Military Officer Advisory &amp; Security Services</w:t>
      </w:r>
    </w:p>
    <w:p>
      <w:pPr>
        <w:pStyle w:val="BodyText"/>
      </w:pPr>
      <w:r>
        <w:t xml:space="preserve">Kenya Nairobi — Republic of Kenya</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KEN-NOB-MIL-2025-0047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Kenyan Shilling (KES)</w:t>
      </w:r>
    </w:p>
    <w:bookmarkEnd w:id="21"/>
    <w:bookmarkStart w:id="22" w:name="service-provider-military-officer"/>
    <w:p>
      <w:pPr>
        <w:pStyle w:val="Heading3"/>
      </w:pPr>
      <w:r>
        <w:t xml:space="preserve">Service Provider (Military Officer)</w:t>
      </w:r>
    </w:p>
    <w:p>
      <w:pPr>
        <w:pStyle w:val="FirstParagraph"/>
      </w:pPr>
      <w:r>
        <w:rPr>
          <w:bCs/>
          <w:b/>
        </w:rPr>
        <w:t xml:space="preserve">Name:</w:t>
      </w:r>
      <w:r>
        <w:t xml:space="preserve"> </w:t>
      </w:r>
      <w:r>
        <w:t xml:space="preserve">Colonel David Mwangi Kariuki (Ret.)</w:t>
      </w:r>
    </w:p>
    <w:p>
      <w:pPr>
        <w:pStyle w:val="BodyText"/>
      </w:pPr>
      <w:r>
        <w:rPr>
          <w:bCs/>
          <w:b/>
        </w:rPr>
        <w:t xml:space="preserve">Designation:</w:t>
      </w:r>
      <w:r>
        <w:t xml:space="preserve"> </w:t>
      </w:r>
      <w:r>
        <w:t xml:space="preserve">Senior Military Officer &amp; Security Consultant</w:t>
      </w:r>
    </w:p>
    <w:p>
      <w:pPr>
        <w:pStyle w:val="BodyText"/>
      </w:pPr>
      <w:r>
        <w:rPr>
          <w:bCs/>
          <w:b/>
        </w:rPr>
        <w:t xml:space="preserve">Registration No.:</w:t>
      </w:r>
      <w:r>
        <w:t xml:space="preserve"> </w:t>
      </w:r>
      <w:r>
        <w:t xml:space="preserve">KPSA/2019/00342</w:t>
      </w:r>
    </w:p>
    <w:p>
      <w:pPr>
        <w:pStyle w:val="BodyText"/>
      </w:pPr>
      <w:r>
        <w:rPr>
          <w:bCs/>
          <w:b/>
        </w:rPr>
        <w:t xml:space="preserve">Address:</w:t>
      </w:r>
      <w:r>
        <w:t xml:space="preserve"> </w:t>
      </w:r>
      <w:r>
        <w:t xml:space="preserve">12 Uhuru Park Avenue, Westlands, Nairobi, Kenya</w:t>
      </w:r>
    </w:p>
    <w:p>
      <w:pPr>
        <w:pStyle w:val="BodyText"/>
      </w:pPr>
      <w:r>
        <w:rPr>
          <w:bCs/>
          <w:b/>
        </w:rPr>
        <w:t xml:space="preserve">Email:</w:t>
      </w:r>
      <w:r>
        <w:t xml:space="preserve"> </w:t>
      </w:r>
      <w:r>
        <w:t xml:space="preserve">d.kariuki@milofficernairobi.co.ke</w:t>
      </w:r>
    </w:p>
    <w:p>
      <w:pPr>
        <w:pStyle w:val="BodyText"/>
      </w:pPr>
      <w:r>
        <w:rPr>
          <w:bCs/>
          <w:b/>
        </w:rPr>
        <w:t xml:space="preserve">Phone:</w:t>
      </w:r>
      <w:r>
        <w:t xml:space="preserve"> </w:t>
      </w:r>
      <w:r>
        <w:t xml:space="preserve">+254 722 555 0198</w:t>
      </w:r>
    </w:p>
    <w:bookmarkEnd w:id="22"/>
    <w:bookmarkStart w:id="23" w:name="billed-to-client"/>
    <w:p>
      <w:pPr>
        <w:pStyle w:val="Heading3"/>
      </w:pPr>
      <w:r>
        <w:t xml:space="preserve">Billed To (Client)</w:t>
      </w:r>
    </w:p>
    <w:p>
      <w:pPr>
        <w:pStyle w:val="FirstParagraph"/>
      </w:pPr>
      <w:r>
        <w:rPr>
          <w:bCs/>
          <w:b/>
        </w:rPr>
        <w:t xml:space="preserve">Organization:</w:t>
      </w:r>
      <w:r>
        <w:t xml:space="preserve"> </w:t>
      </w:r>
      <w:r>
        <w:t xml:space="preserve">East African Corporate Security Ltd.</w:t>
      </w:r>
    </w:p>
    <w:p>
      <w:pPr>
        <w:pStyle w:val="BodyText"/>
      </w:pPr>
      <w:r>
        <w:rPr>
          <w:bCs/>
          <w:b/>
        </w:rPr>
        <w:t xml:space="preserve">Attention:</w:t>
      </w:r>
      <w:r>
        <w:t xml:space="preserve"> </w:t>
      </w:r>
      <w:r>
        <w:t xml:space="preserve">Mr. James Otieno, Director of Operations</w:t>
      </w:r>
    </w:p>
    <w:p>
      <w:pPr>
        <w:pStyle w:val="BodyText"/>
      </w:pPr>
      <w:r>
        <w:rPr>
          <w:bCs/>
          <w:b/>
        </w:rPr>
        <w:t xml:space="preserve">Address:</w:t>
      </w:r>
      <w:r>
        <w:t xml:space="preserve"> </w:t>
      </w:r>
      <w:r>
        <w:t xml:space="preserve">45 Moi Avenue, Kilimani, Nairobi, Kenya</w:t>
      </w:r>
    </w:p>
    <w:p>
      <w:pPr>
        <w:pStyle w:val="BodyText"/>
      </w:pPr>
      <w:r>
        <w:rPr>
          <w:bCs/>
          <w:b/>
        </w:rPr>
        <w:t xml:space="preserve">Email:</w:t>
      </w:r>
      <w:r>
        <w:t xml:space="preserve"> </w:t>
      </w:r>
      <w:r>
        <w:t xml:space="preserve">j.otieno@eacorpsecurity.co.ke</w:t>
      </w:r>
    </w:p>
    <w:p>
      <w:pPr>
        <w:pStyle w:val="BodyText"/>
      </w:pPr>
      <w:r>
        <w:rPr>
          <w:bCs/>
          <w:b/>
        </w:rPr>
        <w:t xml:space="preserve">Phone:</w:t>
      </w:r>
      <w:r>
        <w:t xml:space="preserve"> </w:t>
      </w:r>
      <w:r>
        <w:t xml:space="preserve">+254 733 441 2267</w:t>
      </w:r>
    </w:p>
    <w:bookmarkEnd w:id="23"/>
    <w:bookmarkStart w:id="25" w:name="X52353aa0dd5aa180cac952607400b2d8436ba8a"/>
    <w:p>
      <w:pPr>
        <w:pStyle w:val="Heading2"/>
      </w:pPr>
      <w:r>
        <w:t xml:space="preserve">Description of Military Officer Services Rendered in Kenya Nairobi</w:t>
      </w:r>
    </w:p>
    <w:p>
      <w:pPr>
        <w:pStyle w:val="FirstParagraph"/>
      </w:pPr>
      <w:r>
        <w:t xml:space="preserve">The following Invoice covers professional services delivered by a qualified Military Officer operating within the Kenya Nairobi metropolitan area. All services were conducted in compliance with the Kenya National Security Service Act, the Private Security Services Act (Cap. 245), and applicable regulations of the Kenya Police Service and the Directorate of Criminal Investigations.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Executive Security Assessment &amp; Risk Analysis for corporate headquarters located in Nairobi CBD. Conducted by the Military Officer with 22 years of service in the Kenya Defence Forces.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On-site Tactical Security Training for 45 corporate security personnel at the client's facility in Westlands, Kenya Nairobi. Delivered by the Military Officer and two junior officers.</w:t>
            </w:r>
          </w:p>
        </w:tc>
        <w:tc>
          <w:tcPr/>
          <w:p>
            <w:pPr>
              <w:pStyle w:val="Compact"/>
              <w:jc w:val="left"/>
            </w:pPr>
            <w:r>
              <w:t xml:space="preserve">05–07 Jun 2025</w:t>
            </w:r>
          </w:p>
        </w:tc>
        <w:tc>
          <w:tcPr/>
          <w:p>
            <w:pPr>
              <w:pStyle w:val="Compact"/>
              <w:jc w:val="left"/>
            </w:pPr>
            <w:r>
              <w:t xml:space="preserve">3</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3</w:t>
            </w:r>
          </w:p>
        </w:tc>
        <w:tc>
          <w:tcPr/>
          <w:p>
            <w:pPr>
              <w:pStyle w:val="Compact"/>
              <w:jc w:val="left"/>
            </w:pPr>
            <w:r>
              <w:t xml:space="preserve">Development of a Comprehensive Security Operations Manual tailored to the Kenya Nairobi business environment, including threat matrix, evacuation protocols, and liaison procedures with the Kenya Police Service.</w:t>
            </w:r>
          </w:p>
        </w:tc>
        <w:tc>
          <w:tcPr/>
          <w:p>
            <w:pPr>
              <w:pStyle w:val="Compact"/>
              <w:jc w:val="left"/>
            </w:pPr>
            <w:r>
              <w:t xml:space="preserve">08–10 Jun 2025</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Advisory Consultation on Counter-Surveillance and Counter-Intelligence measures for senior executives travelling within Kenya Nairobi and the broader Rift Valley corridor.</w:t>
            </w:r>
          </w:p>
        </w:tc>
        <w:tc>
          <w:tcPr/>
          <w:p>
            <w:pPr>
              <w:pStyle w:val="Compact"/>
              <w:jc w:val="left"/>
            </w:pPr>
            <w:r>
              <w:t xml:space="preserve">11 Jun 2025</w:t>
            </w:r>
          </w:p>
        </w:tc>
        <w:tc>
          <w:tcPr/>
          <w:p>
            <w:pPr>
              <w:pStyle w:val="Compact"/>
              <w:jc w:val="left"/>
            </w:pPr>
            <w:r>
              <w:t xml:space="preserve">2</w:t>
            </w:r>
          </w:p>
        </w:tc>
        <w:tc>
          <w:tcPr/>
          <w:p>
            <w:pPr>
              <w:pStyle w:val="Compact"/>
              <w:jc w:val="left"/>
            </w:pPr>
            <w:r>
              <w:t xml:space="preserve">65,000.00</w:t>
            </w:r>
          </w:p>
        </w:tc>
        <w:tc>
          <w:tcPr/>
          <w:p>
            <w:pPr>
              <w:pStyle w:val="Compact"/>
              <w:jc w:val="left"/>
            </w:pPr>
            <w:r>
              <w:t xml:space="preserve">130,000.00</w:t>
            </w:r>
          </w:p>
        </w:tc>
      </w:tr>
      <w:tr>
        <w:tc>
          <w:tcPr/>
          <w:p>
            <w:pPr>
              <w:pStyle w:val="Compact"/>
              <w:jc w:val="left"/>
            </w:pPr>
            <w:r>
              <w:t xml:space="preserve">5</w:t>
            </w:r>
          </w:p>
        </w:tc>
        <w:tc>
          <w:tcPr/>
          <w:p>
            <w:pPr>
              <w:pStyle w:val="Compact"/>
              <w:jc w:val="left"/>
            </w:pPr>
            <w:r>
              <w:t xml:space="preserve">Emergency Response Drill Supervision and After-Action Review at the client's industrial site in Athi River, Kenya Nairobi County. Led by the Military Officer in coordination with local emergency services.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Background Verification and Vetting Support for 12 new security hires, conducted in accordance with Kenya Nairobi private security licensing requirements.</w:t>
            </w:r>
          </w:p>
        </w:tc>
        <w:tc>
          <w:tcPr/>
          <w:p>
            <w:pPr>
              <w:pStyle w:val="Compact"/>
              <w:jc w:val="left"/>
            </w:pPr>
            <w:r>
              <w:t xml:space="preserve">13 Jun 2025</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7</w:t>
            </w:r>
          </w:p>
        </w:tc>
        <w:tc>
          <w:tcPr/>
          <w:p>
            <w:pPr>
              <w:pStyle w:val="Compact"/>
              <w:jc w:val="left"/>
            </w:pPr>
            <w:r>
              <w:t xml:space="preserve">Written Security Audit Report and Recommendations for submission to the National Transport and Safety Authority and Kenya Nairobi County Government regulatory body.</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1,002,000.00</w:t>
            </w:r>
          </w:p>
        </w:tc>
      </w:tr>
      <w:tr>
        <w:tc>
          <w:tcPr/>
          <w:p>
            <w:pPr>
              <w:pStyle w:val="Compact"/>
              <w:jc w:val="left"/>
            </w:pPr>
            <w:r>
              <w:t xml:space="preserve">VAT (16%)</w:t>
            </w:r>
          </w:p>
        </w:tc>
        <w:tc>
          <w:tcPr/>
          <w:p>
            <w:pPr>
              <w:pStyle w:val="Compact"/>
              <w:jc w:val="left"/>
            </w:pPr>
            <w:r>
              <w:t xml:space="preserve">KES 160,320.00</w:t>
            </w:r>
          </w:p>
        </w:tc>
      </w:tr>
      <w:tr>
        <w:tc>
          <w:tcPr/>
          <w:p>
            <w:pPr>
              <w:pStyle w:val="Compact"/>
              <w:jc w:val="left"/>
            </w:pPr>
            <w:r>
              <w:t xml:space="preserve">Withholding Tax (5%)</w:t>
            </w:r>
          </w:p>
        </w:tc>
        <w:tc>
          <w:tcPr/>
          <w:p>
            <w:pPr>
              <w:pStyle w:val="Compact"/>
              <w:jc w:val="left"/>
            </w:pPr>
            <w:r>
              <w:t xml:space="preserve">KES −50,100.00</w:t>
            </w:r>
          </w:p>
        </w:tc>
      </w:tr>
      <w:tr>
        <w:tc>
          <w:tcPr/>
          <w:p>
            <w:pPr>
              <w:pStyle w:val="Compact"/>
              <w:jc w:val="left"/>
            </w:pPr>
            <w:r>
              <w:t xml:space="preserve">GRAND TOTAL DUE</w:t>
            </w:r>
          </w:p>
        </w:tc>
        <w:tc>
          <w:tcPr/>
          <w:p>
            <w:pPr>
              <w:pStyle w:val="Compact"/>
              <w:jc w:val="left"/>
            </w:pPr>
            <w:r>
              <w:t xml:space="preserve">KES 1,112,220.00</w:t>
            </w:r>
          </w:p>
        </w:tc>
      </w:tr>
    </w:tbl>
    <w:p>
      <w:pPr>
        <w:pStyle w:val="BodyText"/>
      </w:pPr>
      <w:r>
        <w:rPr>
          <w:bCs/>
          <w:b/>
        </w:rPr>
        <w:t xml:space="preserve">Payment Instructions:</w:t>
      </w:r>
      <w:r>
        <w:t xml:space="preserve"> </w:t>
      </w:r>
      <w:r>
        <w:t xml:space="preserve">All payments for this Invoice shall be made via bank transfer to the account of Colonel David Mwangi Kariuki (Ret.), Commercial Bank of Africa, Branch: Westlands, Kenya Nairobi. Account Number: 0123-4567-8901. Please reference Invoice Number KEN-NOB-MIL-2025-0047 on all remittances. Cheques should be made payable to "Col. D.M. Kariuki Security Advisory Services."</w:t>
      </w:r>
    </w:p>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Kenya Income Tax Act (Cap. 470) and the Value Added Tax Act (Cap. 476) of the Republic of Kenya. The Military Officer named herein is a registered taxpayer with the Kenya Revenue Authority (KRA) and holds a valid PIN: P051234567X.</w:t>
      </w:r>
    </w:p>
    <w:p>
      <w:pPr>
        <w:numPr>
          <w:ilvl w:val="0"/>
          <w:numId w:val="1001"/>
        </w:numPr>
        <w:pStyle w:val="Compact"/>
      </w:pPr>
      <w:r>
        <w:t xml:space="preserve">All services described in this Invoice were performed by a licensed Military Officer operating under the Private Security Services Act, Cap. 245, and in full compliance with the Kenya Nairobi County Government regulations governing private security operations within the metropolitan area.</w:t>
      </w:r>
    </w:p>
    <w:p>
      <w:pPr>
        <w:numPr>
          <w:ilvl w:val="0"/>
          <w:numId w:val="1001"/>
        </w:numPr>
        <w:pStyle w:val="Compact"/>
      </w:pPr>
      <w:r>
        <w:t xml:space="preserve">Payment is due within fifteen (15) calendar days from the date of issue of this Invoice. Late payments shall attract interest at the rate of 2% per month as stipulated under the Kenya Nairobi commercial lending framework.</w:t>
      </w:r>
    </w:p>
    <w:p>
      <w:pPr>
        <w:numPr>
          <w:ilvl w:val="0"/>
          <w:numId w:val="1001"/>
        </w:numPr>
        <w:pStyle w:val="Compact"/>
      </w:pPr>
      <w:r>
        <w:t xml:space="preserve">The Military Officer reserves the right to suspend ongoing services if payment is not received by the due date stated on this Invoice. A written notice of suspension will be issued 48 hours prior to any service interruption.</w:t>
      </w:r>
    </w:p>
    <w:p>
      <w:pPr>
        <w:numPr>
          <w:ilvl w:val="0"/>
          <w:numId w:val="1001"/>
        </w:numPr>
        <w:pStyle w:val="Compact"/>
      </w:pPr>
      <w:r>
        <w:t xml:space="preserve">All security assessments, training materials, and reports delivered under this Invoice are the proprietary intellectual property of the Military Officer and may not be reproduced, distributed, or disclosed to third parties without prior written consent.</w:t>
      </w:r>
    </w:p>
    <w:p>
      <w:pPr>
        <w:numPr>
          <w:ilvl w:val="0"/>
          <w:numId w:val="1001"/>
        </w:numPr>
        <w:pStyle w:val="Compact"/>
      </w:pPr>
      <w:r>
        <w:t xml:space="preserve">This Invoice does not constitute a guarantee of absolute security. The Military Officer provides professional advisory and training services based on best practices in military and corporate security within the Kenya Nairobi operational theatre.</w:t>
      </w:r>
    </w:p>
    <w:p>
      <w:pPr>
        <w:numPr>
          <w:ilvl w:val="0"/>
          <w:numId w:val="1001"/>
        </w:numPr>
        <w:pStyle w:val="Compact"/>
      </w:pPr>
      <w:r>
        <w:t xml:space="preserve">Any disputes arising from this Invoice shall be resolved through arbitration in Kenya Nairobi in accordance with the Arbitration Act, Cap. 49, of the Laws of Kenya.</w:t>
      </w:r>
    </w:p>
    <w:p>
      <w:pPr>
        <w:numPr>
          <w:ilvl w:val="0"/>
          <w:numId w:val="1001"/>
        </w:numPr>
        <w:pStyle w:val="Compact"/>
      </w:pPr>
      <w:r>
        <w:t xml:space="preserve">The Military Officer confirms that all personnel engaged in delivering services under this Invoice hold valid security clearance certificates issued by the relevant Kenya Nairobi authorities and are in good standing with the Kenya Defence Forces records.</w:t>
      </w:r>
    </w:p>
    <w:bookmarkEnd w:id="24"/>
    <w:p>
      <w:pPr>
        <w:pStyle w:val="FirstParagraph"/>
      </w:pPr>
      <w:r>
        <w:rPr>
          <w:bCs/>
          <w:b/>
        </w:rPr>
        <w:t xml:space="preserve">Authorized Signatory:</w:t>
      </w:r>
    </w:p>
    <w:p>
      <w:pPr>
        <w:pStyle w:val="BodyText"/>
      </w:pPr>
      <w:r>
        <w:t xml:space="preserve">_______________________________</w:t>
      </w:r>
    </w:p>
    <w:p>
      <w:pPr>
        <w:pStyle w:val="BodyText"/>
      </w:pPr>
      <w:r>
        <w:t xml:space="preserve">Colonel David Mwangi Kariuki (Ret.)</w:t>
      </w:r>
    </w:p>
    <w:p>
      <w:pPr>
        <w:pStyle w:val="BodyText"/>
      </w:pPr>
      <w:r>
        <w:t xml:space="preserve">Senior Military Officer &amp; Security Consultant</w:t>
      </w:r>
    </w:p>
    <w:p>
      <w:pPr>
        <w:pStyle w:val="BodyText"/>
      </w:pPr>
      <w:r>
        <w:t xml:space="preserve">Kenya Nairobi — Republic of Kenya</w:t>
      </w:r>
    </w:p>
    <w:p>
      <w:pPr>
        <w:pStyle w:val="BodyText"/>
      </w:pPr>
      <w:r>
        <w:t xml:space="preserve">This Invoice is a valid financial document for accounting, tax, and audit purposes in the Republic of Kenya. It is issued electronically and carries the same legal weight as a physical copy. For verification, contact the Kenya Revenue Authority (KRA) eTIMS portal or the issuing Military Officer directly.</w:t>
      </w:r>
    </w:p>
    <w:p>
      <w:pPr>
        <w:pStyle w:val="BodyText"/>
      </w:pPr>
      <w:r>
        <w:t xml:space="preserve">© 2025 Col. D.M. Kariuki Security Advisory Services, Kenya Nairobi. All rights reserved. Invoice KEN-NOB-MIL-2025-0047.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Kenya Nairobi</dc:title>
  <dc:creator/>
  <dc:language>en</dc:language>
  <cp:keywords/>
  <dcterms:created xsi:type="dcterms:W3CDTF">2026-10-10T05:53:50Z</dcterms:created>
  <dcterms:modified xsi:type="dcterms:W3CDTF">2026-10-10T05:53:50Z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