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Philippines</w:t>
      </w:r>
      <w:r>
        <w:t xml:space="preserve"> </w:t>
      </w:r>
      <w:r>
        <w:t xml:space="preserve">Manila</w:t>
      </w:r>
    </w:p>
    <w:p>
      <w:pPr>
        <w:pStyle w:val="FirstParagraph"/>
      </w:pPr>
      <w:r>
        <w:t xml:space="preserve">Invoice</w:t>
      </w:r>
    </w:p>
    <w:p>
      <w:pPr>
        <w:pStyle w:val="BodyText"/>
      </w:pPr>
      <w:r>
        <w:t xml:space="preserve">Military Officer Professional Services</w:t>
      </w:r>
    </w:p>
    <w:p>
      <w:pPr>
        <w:pStyle w:val="BodyText"/>
      </w:pPr>
      <w:r>
        <w:t xml:space="preserve">Serving the Philippines Manila Metropolitan Area</w:t>
      </w:r>
    </w:p>
    <w:p>
      <w:pPr>
        <w:pStyle w:val="BodyText"/>
      </w:pPr>
      <w:r>
        <w:rPr>
          <w:bCs/>
          <w:b/>
        </w:rPr>
        <w:t xml:space="preserve">Invoice No.:</w:t>
      </w:r>
      <w:r>
        <w:t xml:space="preserve"> </w:t>
      </w:r>
      <w:r>
        <w:t xml:space="preserve">MO-PHL-2025-04871</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OFFICIAL INVOICE</w:t>
      </w:r>
    </w:p>
    <w:bookmarkStart w:id="20" w:name="billed-to"/>
    <w:p>
      <w:pPr>
        <w:pStyle w:val="Heading3"/>
      </w:pPr>
      <w:r>
        <w:t xml:space="preserve">Billed To</w:t>
      </w:r>
    </w:p>
    <w:p>
      <w:pPr>
        <w:pStyle w:val="FirstParagraph"/>
      </w:pPr>
      <w:r>
        <w:rPr>
          <w:bCs/>
          <w:b/>
        </w:rPr>
        <w:t xml:space="preserve">Philippine National Defense Academy</w:t>
      </w:r>
    </w:p>
    <w:p>
      <w:pPr>
        <w:pStyle w:val="BodyText"/>
      </w:pPr>
      <w:r>
        <w:t xml:space="preserve">Office of the Commandant</w:t>
      </w:r>
    </w:p>
    <w:p>
      <w:pPr>
        <w:pStyle w:val="BodyText"/>
      </w:pPr>
      <w:r>
        <w:t xml:space="preserve">Camp Aguinaldo, Fort Bonifacio</w:t>
      </w:r>
    </w:p>
    <w:p>
      <w:pPr>
        <w:pStyle w:val="BodyText"/>
      </w:pPr>
      <w:r>
        <w:t xml:space="preserve">Taguig City, Philippines Manila Region</w:t>
      </w:r>
    </w:p>
    <w:p>
      <w:pPr>
        <w:pStyle w:val="BodyText"/>
      </w:pPr>
      <w:r>
        <w:t xml:space="preserve">Attn: Col. Ricardo M. Santos, CPA</w:t>
      </w:r>
    </w:p>
    <w:p>
      <w:pPr>
        <w:pStyle w:val="BodyText"/>
      </w:pPr>
      <w:r>
        <w:t xml:space="preserve">Email: procurement.pnda@defence.gov.ph</w:t>
      </w:r>
    </w:p>
    <w:bookmarkEnd w:id="20"/>
    <w:bookmarkStart w:id="21" w:name="issued-by"/>
    <w:p>
      <w:pPr>
        <w:pStyle w:val="Heading3"/>
      </w:pPr>
      <w:r>
        <w:t xml:space="preserve">Issued By</w:t>
      </w:r>
    </w:p>
    <w:p>
      <w:pPr>
        <w:pStyle w:val="FirstParagraph"/>
      </w:pPr>
      <w:r>
        <w:rPr>
          <w:bCs/>
          <w:b/>
        </w:rPr>
        <w:t xml:space="preserve">Ret. Col. James A. Dela Cruz</w:t>
      </w:r>
    </w:p>
    <w:p>
      <w:pPr>
        <w:pStyle w:val="BodyText"/>
      </w:pPr>
      <w:r>
        <w:t xml:space="preserve">Military Officer Training &amp; Advisory Group</w:t>
      </w:r>
    </w:p>
    <w:p>
      <w:pPr>
        <w:pStyle w:val="BodyText"/>
      </w:pPr>
      <w:r>
        <w:t xml:space="preserve">Unit 1204, Makati Business Center</w:t>
      </w:r>
    </w:p>
    <w:p>
      <w:pPr>
        <w:pStyle w:val="BodyText"/>
      </w:pPr>
      <w:r>
        <w:t xml:space="preserve">123 Ayala Avenue, Philippines Manila</w:t>
      </w:r>
    </w:p>
    <w:p>
      <w:pPr>
        <w:pStyle w:val="BodyText"/>
      </w:pPr>
      <w:r>
        <w:t xml:space="preserve">TIN: 284-771-003-000</w:t>
      </w:r>
    </w:p>
    <w:p>
      <w:pPr>
        <w:pStyle w:val="BodyText"/>
      </w:pPr>
      <w:r>
        <w:t xml:space="preserve">OR No.: 001-2025-04871-000</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Strategic Leadership Development Workshop for Junior Military Officers – Philippines Manila Garrison Command</w:t>
            </w:r>
          </w:p>
        </w:tc>
        <w:tc>
          <w:tcPr/>
          <w:p>
            <w:pPr>
              <w:pStyle w:val="Compact"/>
              <w:jc w:val="left"/>
            </w:pPr>
            <w:r>
              <w:t xml:space="preserve">May 05, 2025</w:t>
            </w:r>
          </w:p>
        </w:tc>
        <w:tc>
          <w:tcPr/>
          <w:p>
            <w:pPr>
              <w:pStyle w:val="Compact"/>
              <w:jc w:val="left"/>
            </w:pPr>
            <w:r>
              <w:t xml:space="preserve">3 days</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2</w:t>
            </w:r>
          </w:p>
        </w:tc>
        <w:tc>
          <w:tcPr/>
          <w:p>
            <w:pPr>
              <w:pStyle w:val="Compact"/>
              <w:jc w:val="left"/>
            </w:pPr>
            <w:r>
              <w:t xml:space="preserve">Operational Security Assessment and Risk Mitigation Consulting for Military Officer Personnel – Philippines Manila Sector</w:t>
            </w:r>
          </w:p>
        </w:tc>
        <w:tc>
          <w:tcPr/>
          <w:p>
            <w:pPr>
              <w:pStyle w:val="Compact"/>
              <w:jc w:val="left"/>
            </w:pPr>
            <w:r>
              <w:t xml:space="preserve">May 12, 2025</w:t>
            </w:r>
          </w:p>
        </w:tc>
        <w:tc>
          <w:tcPr/>
          <w:p>
            <w:pPr>
              <w:pStyle w:val="Compact"/>
              <w:jc w:val="left"/>
            </w:pPr>
            <w:r>
              <w:t xml:space="preserve">2 days</w:t>
            </w:r>
          </w:p>
        </w:tc>
        <w:tc>
          <w:tcPr/>
          <w:p>
            <w:pPr>
              <w:pStyle w:val="Compact"/>
              <w:jc w:val="left"/>
            </w:pPr>
            <w:r>
              <w:t xml:space="preserve">38,000.00</w:t>
            </w:r>
          </w:p>
        </w:tc>
        <w:tc>
          <w:tcPr/>
          <w:p>
            <w:pPr>
              <w:pStyle w:val="Compact"/>
              <w:jc w:val="left"/>
            </w:pPr>
            <w:r>
              <w:t xml:space="preserve">76,000.00</w:t>
            </w:r>
          </w:p>
        </w:tc>
      </w:tr>
      <w:tr>
        <w:tc>
          <w:tcPr/>
          <w:p>
            <w:pPr>
              <w:pStyle w:val="Compact"/>
              <w:jc w:val="left"/>
            </w:pPr>
            <w:r>
              <w:t xml:space="preserve">3</w:t>
            </w:r>
          </w:p>
        </w:tc>
        <w:tc>
          <w:tcPr/>
          <w:p>
            <w:pPr>
              <w:pStyle w:val="Compact"/>
              <w:jc w:val="left"/>
            </w:pPr>
            <w:r>
              <w:t xml:space="preserve">Inter-Agency Coordination and Crisis Management Training for Military Officer Cadets – Philippines Manila Training Facility</w:t>
            </w:r>
          </w:p>
        </w:tc>
        <w:tc>
          <w:tcPr/>
          <w:p>
            <w:pPr>
              <w:pStyle w:val="Compact"/>
              <w:jc w:val="left"/>
            </w:pPr>
            <w:r>
              <w:t xml:space="preserve">May 20, 2025</w:t>
            </w:r>
          </w:p>
        </w:tc>
        <w:tc>
          <w:tcPr/>
          <w:p>
            <w:pPr>
              <w:pStyle w:val="Compact"/>
              <w:jc w:val="left"/>
            </w:pPr>
            <w:r>
              <w:t xml:space="preserve">4 days</w:t>
            </w:r>
          </w:p>
        </w:tc>
        <w:tc>
          <w:tcPr/>
          <w:p>
            <w:pPr>
              <w:pStyle w:val="Compact"/>
              <w:jc w:val="left"/>
            </w:pPr>
            <w:r>
              <w:t xml:space="preserve">42,000.00</w:t>
            </w:r>
          </w:p>
        </w:tc>
        <w:tc>
          <w:tcPr/>
          <w:p>
            <w:pPr>
              <w:pStyle w:val="Compact"/>
              <w:jc w:val="left"/>
            </w:pPr>
            <w:r>
              <w:t xml:space="preserve">168,000.00</w:t>
            </w:r>
          </w:p>
        </w:tc>
      </w:tr>
      <w:tr>
        <w:tc>
          <w:tcPr/>
          <w:p>
            <w:pPr>
              <w:pStyle w:val="Compact"/>
              <w:jc w:val="left"/>
            </w:pPr>
            <w:r>
              <w:t xml:space="preserve">4</w:t>
            </w:r>
          </w:p>
        </w:tc>
        <w:tc>
          <w:tcPr/>
          <w:p>
            <w:pPr>
              <w:pStyle w:val="Compact"/>
              <w:jc w:val="left"/>
            </w:pPr>
            <w:r>
              <w:t xml:space="preserve">Written After-Action Report and Strategic Recommendations Document for Military Officer Development Program</w:t>
            </w:r>
          </w:p>
        </w:tc>
        <w:tc>
          <w:tcPr/>
          <w:p>
            <w:pPr>
              <w:pStyle w:val="Compact"/>
              <w:jc w:val="left"/>
            </w:pPr>
            <w:r>
              <w:t xml:space="preserve">May 28, 2025</w:t>
            </w:r>
          </w:p>
        </w:tc>
        <w:tc>
          <w:tcPr/>
          <w:p>
            <w:pPr>
              <w:pStyle w:val="Compact"/>
              <w:jc w:val="left"/>
            </w:pPr>
            <w:r>
              <w:t xml:space="preserve">1 lot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5</w:t>
            </w:r>
          </w:p>
        </w:tc>
        <w:tc>
          <w:tcPr/>
          <w:p>
            <w:pPr>
              <w:pStyle w:val="Compact"/>
              <w:jc w:val="left"/>
            </w:pPr>
            <w:r>
              <w:t xml:space="preserve">On-Site Mentorship and Performance Evaluation for Senior Military Officer Candidates – Philippines Manila Headquarters</w:t>
            </w:r>
          </w:p>
        </w:tc>
        <w:tc>
          <w:tcPr/>
          <w:p>
            <w:pPr>
              <w:pStyle w:val="Compact"/>
              <w:jc w:val="left"/>
            </w:pPr>
            <w:r>
              <w:t xml:space="preserve">Jun 02, 2025</w:t>
            </w:r>
          </w:p>
        </w:tc>
        <w:tc>
          <w:tcPr/>
          <w:p>
            <w:pPr>
              <w:pStyle w:val="Compact"/>
              <w:jc w:val="left"/>
            </w:pPr>
            <w:r>
              <w:t xml:space="preserve">2 days</w:t>
            </w:r>
          </w:p>
        </w:tc>
        <w:tc>
          <w:tcPr/>
          <w:p>
            <w:pPr>
              <w:pStyle w:val="Compact"/>
              <w:jc w:val="left"/>
            </w:pPr>
            <w:r>
              <w:t xml:space="preserve">50,000.00</w:t>
            </w:r>
          </w:p>
        </w:tc>
        <w:tc>
          <w:tcPr/>
          <w:p>
            <w:pPr>
              <w:pStyle w:val="Compact"/>
              <w:jc w:val="left"/>
            </w:pPr>
            <w:r>
              <w:t xml:space="preserve">100,000.00</w:t>
            </w:r>
          </w:p>
        </w:tc>
      </w:tr>
      <w:tr>
        <w:tc>
          <w:tcPr/>
          <w:p>
            <w:pPr>
              <w:pStyle w:val="Compact"/>
              <w:jc w:val="left"/>
            </w:pPr>
            <w:r>
              <w:t xml:space="preserve">6</w:t>
            </w:r>
          </w:p>
        </w:tc>
        <w:tc>
          <w:tcPr/>
          <w:p>
            <w:pPr>
              <w:pStyle w:val="Compact"/>
              <w:jc w:val="left"/>
            </w:pPr>
            <w:r>
              <w:t xml:space="preserve">Logistics and Supply Chain Management Seminar for Military Officer Corps – Philippines Manila Depot</w:t>
            </w:r>
          </w:p>
        </w:tc>
        <w:tc>
          <w:tcPr/>
          <w:p>
            <w:pPr>
              <w:pStyle w:val="Compact"/>
              <w:jc w:val="left"/>
            </w:pPr>
            <w:r>
              <w:t xml:space="preserve">Jun 10, 2025</w:t>
            </w:r>
          </w:p>
        </w:tc>
        <w:tc>
          <w:tcPr/>
          <w:p>
            <w:pPr>
              <w:pStyle w:val="Compact"/>
              <w:jc w:val="left"/>
            </w:pPr>
            <w:r>
              <w:t xml:space="preserve">1 day</w:t>
            </w:r>
          </w:p>
        </w:tc>
        <w:tc>
          <w:tcPr/>
          <w:p>
            <w:pPr>
              <w:pStyle w:val="Compact"/>
              <w:jc w:val="left"/>
            </w:pPr>
            <w:r>
              <w:t xml:space="preserve">35,000.00</w:t>
            </w:r>
          </w:p>
        </w:tc>
        <w:tc>
          <w:tcPr/>
          <w:p>
            <w:pPr>
              <w:pStyle w:val="Compact"/>
              <w:jc w:val="left"/>
            </w:pPr>
            <w:r>
              <w:t xml:space="preserve">35,000.00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PHP 539,000.00</w:t>
            </w:r>
          </w:p>
        </w:tc>
      </w:tr>
      <w:tr>
        <w:tc>
          <w:tcPr/>
          <w:p>
            <w:pPr>
              <w:pStyle w:val="Compact"/>
              <w:jc w:val="left"/>
            </w:pPr>
            <w:r>
              <w:t xml:space="preserve">VAT (12%)</w:t>
            </w:r>
          </w:p>
        </w:tc>
        <w:tc>
          <w:tcPr/>
          <w:p>
            <w:pPr>
              <w:pStyle w:val="Compact"/>
              <w:jc w:val="left"/>
            </w:pPr>
            <w:r>
              <w:t xml:space="preserve">PHP 64,680.00</w:t>
            </w:r>
          </w:p>
        </w:tc>
      </w:tr>
      <w:tr>
        <w:tc>
          <w:tcPr/>
          <w:p>
            <w:pPr>
              <w:pStyle w:val="Compact"/>
              <w:jc w:val="left"/>
            </w:pPr>
            <w:r>
              <w:t xml:space="preserve">Withholding Tax (10%)</w:t>
            </w:r>
          </w:p>
        </w:tc>
        <w:tc>
          <w:tcPr/>
          <w:p>
            <w:pPr>
              <w:pStyle w:val="Compact"/>
              <w:jc w:val="left"/>
            </w:pPr>
            <w:r>
              <w:t xml:space="preserve">(PHP 53,900.00)</w:t>
            </w:r>
          </w:p>
        </w:tc>
      </w:tr>
      <w:tr>
        <w:tc>
          <w:tcPr/>
          <w:p>
            <w:pPr>
              <w:pStyle w:val="Compact"/>
              <w:jc w:val="left"/>
            </w:pPr>
            <w:r>
              <w:t xml:space="preserve">NET AMOUNT DUE</w:t>
            </w:r>
          </w:p>
        </w:tc>
        <w:tc>
          <w:tcPr/>
          <w:p>
            <w:pPr>
              <w:pStyle w:val="Compact"/>
              <w:jc w:val="left"/>
            </w:pPr>
            <w:r>
              <w:t xml:space="preserve">PHP 549,780.00</w:t>
            </w:r>
          </w:p>
        </w:tc>
      </w:tr>
    </w:tbl>
    <w:bookmarkStart w:id="22" w:name="invoice-notes"/>
    <w:p>
      <w:pPr>
        <w:pStyle w:val="Heading3"/>
      </w:pPr>
      <w:r>
        <w:t xml:space="preserve">Invoice Notes</w:t>
      </w:r>
    </w:p>
    <w:p>
      <w:pPr>
        <w:pStyle w:val="FirstParagraph"/>
      </w:pPr>
      <w:r>
        <w:t xml:space="preserve">This Invoice is issued in accordance with the Philippine National Internal Revenue Code and the Department of Defense procurement guidelines. All services rendered by the undersigned Military Officer were conducted within the Philippines Manila metropolitan area and its immediate operational zones.</w:t>
      </w:r>
    </w:p>
    <w:p>
      <w:pPr>
        <w:pStyle w:val="BodyText"/>
      </w:pPr>
      <w:r>
        <w:t xml:space="preserve">The Military Officer services listed above were performed under Contract Reference No. DND-2025-MO-0342, approved by the Office of the Commandant, Philippine National Defense Academy, Philippines Manila. Payment shall be remitted via bank transfer to BDO Unibank, Account No. 001234567890, in the name of Ret. Col. James A. Dela Cruz.</w:t>
      </w:r>
    </w:p>
    <w:p>
      <w:pPr>
        <w:pStyle w:val="BodyText"/>
      </w:pPr>
      <w:r>
        <w:t xml:space="preserve">Please reference Invoice No. MO-PHL-2025-04871 in all correspondence and payment remittances. This document serves as the official fiscal record for the Military Officer professional engagement in the Philippines Manila region.</w:t>
      </w:r>
    </w:p>
    <w:bookmarkEnd w:id="22"/>
    <w:bookmarkStart w:id="23" w:name="terms-and-conditions"/>
    <w:p>
      <w:pPr>
        <w:pStyle w:val="Heading3"/>
      </w:pPr>
      <w:r>
        <w:t xml:space="preserve">Terms and Conditions</w:t>
      </w:r>
    </w:p>
    <w:p>
      <w:pPr>
        <w:pStyle w:val="FirstParagraph"/>
      </w:pPr>
      <w:r>
        <w:t xml:space="preserve">1. This Invoice is payable within thirty (30) calendar days from the date of issuance. Late payments shall be subject to a 1.5% monthly interest charge as stipulated under Philippine commercial law.</w:t>
      </w:r>
    </w:p>
    <w:p>
      <w:pPr>
        <w:pStyle w:val="BodyText"/>
      </w:pPr>
      <w:r>
        <w:t xml:space="preserve">2. All Military Officer services described herein were rendered in full compliance with the Code of Conduct for Philippine Military Personnel and applicable Department of Defense regulations governing civilian advisory engagements in the Philippines Manila area.</w:t>
      </w:r>
    </w:p>
    <w:p>
      <w:pPr>
        <w:pStyle w:val="BodyText"/>
      </w:pPr>
      <w:r>
        <w:t xml:space="preserve">3. The Military Officer retains all intellectual property rights to training materials, frameworks, and methodologies developed during the engagement. A limited license for internal use within the Philippines Manila garrison is granted to the receiving institution.</w:t>
      </w:r>
    </w:p>
    <w:p>
      <w:pPr>
        <w:pStyle w:val="BodyText"/>
      </w:pPr>
      <w:r>
        <w:t xml:space="preserve">4. Disputes arising from this Invoice or the associated services shall be resolved through the appropriate Philippine military administrative channels or, failing that, through the courts of competent jurisdiction in the Philippines Manila judicial district.</w:t>
      </w:r>
    </w:p>
    <w:p>
      <w:pPr>
        <w:pStyle w:val="BodyText"/>
      </w:pPr>
      <w:r>
        <w:t xml:space="preserve">5. This Invoice, once signed and acknowledged, constitutes a binding fiscal document. No amendments or credits shall be processed without a written addendum signed by both parties.</w:t>
      </w:r>
    </w:p>
    <w:p>
      <w:pPr>
        <w:pStyle w:val="BodyText"/>
      </w:pPr>
      <w:r>
        <w:t xml:space="preserve">6. The undersigned Military Officer certifies that all services were personally performed or directly supervised, and that no portion of the fees has been sub-contracted without prior written authorization from the Philippines Manila command authority.</w:t>
      </w:r>
    </w:p>
    <w:bookmarkEnd w:id="23"/>
    <w:p>
      <w:pPr>
        <w:pStyle w:val="BodyText"/>
      </w:pPr>
      <w:r>
        <w:rPr>
          <w:bCs/>
          <w:b/>
        </w:rPr>
        <w:t xml:space="preserve">Prepared and Certified by:</w:t>
      </w:r>
    </w:p>
    <w:p>
      <w:pPr>
        <w:pStyle w:val="BodyText"/>
      </w:pPr>
      <w:r>
        <w:t xml:space="preserve">Ret. Col. James A. Dela Cruz, Military Officer – Philippines Manila</w:t>
      </w:r>
    </w:p>
    <w:p>
      <w:pPr>
        <w:pStyle w:val="BodyText"/>
      </w:pPr>
      <w:r>
        <w:t xml:space="preserve">Professional Military Training &amp; Advisory Services | Philippines Manila</w:t>
      </w:r>
    </w:p>
    <w:p>
      <w:pPr>
        <w:pStyle w:val="BodyText"/>
      </w:pPr>
      <w:r>
        <w:t xml:space="preserve">This Invoice is a computer-generated document and does not require a physical signature to be valid. For inquiries, contact the issuing office at +63-2-8888-0487 or email billing@mo-training-ph.com.</w:t>
      </w:r>
    </w:p>
    <w:p>
      <w:pPr>
        <w:pStyle w:val="BodyText"/>
      </w:pPr>
      <w:r>
        <w:t xml:space="preserve">© 2025 Military Officer Training &amp; Advisory Group, Philippines Manila.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Philippines Manila</dc:title>
  <dc:creator/>
  <dc:language>en</dc:language>
  <cp:keywords/>
  <dcterms:created xsi:type="dcterms:W3CDTF">2026-10-10T07:34:14Z</dcterms:created>
  <dcterms:modified xsi:type="dcterms:W3CDTF">2026-10-10T07:34:14Z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