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Military Officer Professional Services &amp; Advisory Consultancy</w:t>
      </w:r>
    </w:p>
    <w:p>
      <w:pPr>
        <w:pStyle w:val="BodyText"/>
      </w:pPr>
      <w:r>
        <w:t xml:space="preserve">Sri Lanka Colombo — Official Billing Document</w:t>
      </w:r>
    </w:p>
    <w:bookmarkEnd w:id="20"/>
    <w:bookmarkStart w:id="21" w:name="issued-by-service-provider"/>
    <w:p>
      <w:pPr>
        <w:pStyle w:val="Heading3"/>
      </w:pPr>
      <w:r>
        <w:t xml:space="preserve">Issued By (Service Provider)</w:t>
      </w:r>
    </w:p>
    <w:p>
      <w:pPr>
        <w:pStyle w:val="FirstParagraph"/>
      </w:pPr>
      <w:r>
        <w:rPr>
          <w:bCs/>
          <w:b/>
        </w:rPr>
        <w:t xml:space="preserve">Col. (Retd.) Mahinda Perera, SLAF</w:t>
      </w:r>
    </w:p>
    <w:p>
      <w:pPr>
        <w:pStyle w:val="BodyText"/>
      </w:pPr>
      <w:r>
        <w:t xml:space="preserve">Military Officer Advisory &amp; Training Services</w:t>
      </w:r>
    </w:p>
    <w:p>
      <w:pPr>
        <w:pStyle w:val="BodyText"/>
      </w:pPr>
      <w:r>
        <w:t xml:space="preserve">42, Galle Road, Colombo 03</w:t>
      </w:r>
    </w:p>
    <w:p>
      <w:pPr>
        <w:pStyle w:val="BodyText"/>
      </w:pPr>
      <w:r>
        <w:t xml:space="preserve">Sri Lanka Colombo, Western Province</w:t>
      </w:r>
    </w:p>
    <w:p>
      <w:pPr>
        <w:pStyle w:val="BodyText"/>
      </w:pPr>
      <w:r>
        <w:t xml:space="preserve">Tel: +94 11 234 5678</w:t>
      </w:r>
    </w:p>
    <w:p>
      <w:pPr>
        <w:pStyle w:val="BodyText"/>
      </w:pPr>
      <w:r>
        <w:t xml:space="preserve">Email: m.perera.advisory@colombo.lk</w:t>
      </w:r>
    </w:p>
    <w:p>
      <w:pPr>
        <w:pStyle w:val="BodyText"/>
      </w:pPr>
      <w:r>
        <w:t xml:space="preserve">Registration No: MOC-2024-0087</w:t>
      </w:r>
    </w:p>
    <w:bookmarkEnd w:id="21"/>
    <w:bookmarkStart w:id="22" w:name="billed-to-client"/>
    <w:p>
      <w:pPr>
        <w:pStyle w:val="Heading3"/>
      </w:pPr>
      <w:r>
        <w:t xml:space="preserve">Billed To (Client)</w:t>
      </w:r>
    </w:p>
    <w:p>
      <w:pPr>
        <w:pStyle w:val="FirstParagraph"/>
      </w:pPr>
      <w:r>
        <w:rPr>
          <w:bCs/>
          <w:b/>
        </w:rPr>
        <w:t xml:space="preserve">Sri Lanka Defence Procurement Authority</w:t>
      </w:r>
    </w:p>
    <w:p>
      <w:pPr>
        <w:pStyle w:val="BodyText"/>
      </w:pPr>
      <w:r>
        <w:t xml:space="preserve">Ministry of Defence, Colombo</w:t>
      </w:r>
    </w:p>
    <w:p>
      <w:pPr>
        <w:pStyle w:val="BodyText"/>
      </w:pPr>
      <w:r>
        <w:t xml:space="preserve">112, Independence Avenue</w:t>
      </w:r>
    </w:p>
    <w:p>
      <w:pPr>
        <w:pStyle w:val="BodyText"/>
      </w:pPr>
      <w:r>
        <w:t xml:space="preserve">Sri Lanka Colombo 07</w:t>
      </w:r>
    </w:p>
    <w:p>
      <w:pPr>
        <w:pStyle w:val="BodyText"/>
      </w:pPr>
      <w:r>
        <w:t xml:space="preserve">Western Province, Sri Lanka</w:t>
      </w:r>
    </w:p>
    <w:p>
      <w:pPr>
        <w:pStyle w:val="BodyText"/>
      </w:pPr>
      <w:r>
        <w:t xml:space="preserve">Tel: +94 11 456 7890</w:t>
      </w:r>
    </w:p>
    <w:p>
      <w:pPr>
        <w:pStyle w:val="BodyText"/>
      </w:pPr>
      <w:r>
        <w:t xml:space="preserve">Reference: DPA/2024/INV/0342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MO-CLB-2024-01157</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 (30 Days)</w:t>
            </w:r>
          </w:p>
        </w:tc>
      </w:tr>
      <w:tr>
        <w:tc>
          <w:tcPr/>
          <w:p>
            <w:pPr>
              <w:pStyle w:val="Compact"/>
              <w:jc w:val="left"/>
            </w:pPr>
            <w:r>
              <w:t xml:space="preserve">Service Period:</w:t>
            </w:r>
          </w:p>
        </w:tc>
        <w:tc>
          <w:tcPr/>
          <w:p>
            <w:pPr>
              <w:pStyle w:val="Compact"/>
              <w:jc w:val="left"/>
            </w:pPr>
            <w:r>
              <w:t xml:space="preserve">01 March 2025 – 31 May 2025</w:t>
            </w:r>
          </w:p>
        </w:tc>
      </w:tr>
      <w:tr>
        <w:tc>
          <w:tcPr/>
          <w:p>
            <w:pPr>
              <w:pStyle w:val="Compact"/>
              <w:jc w:val="left"/>
            </w:pPr>
            <w:r>
              <w:t xml:space="preserve">Currency:</w:t>
            </w:r>
          </w:p>
        </w:tc>
        <w:tc>
          <w:tcPr/>
          <w:p>
            <w:pPr>
              <w:pStyle w:val="Compact"/>
              <w:jc w:val="left"/>
            </w:pPr>
            <w:r>
              <w:t xml:space="preserve">Sri Lankan Rupee (LKR)</w:t>
            </w:r>
          </w:p>
        </w:tc>
      </w:tr>
      <w:tr>
        <w:tc>
          <w:tcPr/>
          <w:p>
            <w:pPr>
              <w:pStyle w:val="Compact"/>
              <w:jc w:val="left"/>
            </w:pPr>
            <w:r>
              <w:t xml:space="preserve">Payment Method:</w:t>
            </w:r>
          </w:p>
        </w:tc>
        <w:tc>
          <w:tcPr/>
          <w:p>
            <w:pPr>
              <w:pStyle w:val="Compact"/>
              <w:jc w:val="left"/>
            </w:pPr>
            <w:r>
              <w:t xml:space="preserve">Bank Transfer — Commercial Bank of Ceylon, Colombo Main Branch</w:t>
            </w:r>
          </w:p>
        </w:tc>
      </w:tr>
      <w:tr>
        <w:tc>
          <w:tcPr/>
          <w:p>
            <w:pPr>
              <w:pStyle w:val="Compact"/>
              <w:jc w:val="left"/>
            </w:pPr>
            <w:r>
              <w:t xml:space="preserve">Account No:</w:t>
            </w:r>
          </w:p>
        </w:tc>
        <w:tc>
          <w:tcPr/>
          <w:p>
            <w:pPr>
              <w:pStyle w:val="Compact"/>
              <w:jc w:val="left"/>
            </w:pPr>
            <w:r>
              <w:t xml:space="preserve">1010-0045-8877-2211</w:t>
            </w:r>
          </w:p>
        </w:tc>
      </w:tr>
    </w:tbl>
    <w:bookmarkStart w:id="24" w:name="X5228c4defd325cb0cb30528b175f79f6fc4003f"/>
    <w:p>
      <w:pPr>
        <w:pStyle w:val="Heading2"/>
      </w:pPr>
      <w:r>
        <w:t xml:space="preserve">Line Items — Military Officer Services Rendered in Sri Lanka Colombo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Strategic Defence Advisory Consultation — Military Officer briefing sessions for senior command staff at the Colombo Garrison Headquarters, covering regional security posture and force readiness assessments.</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Operational Training Programme Design — Development and delivery of a 12-week Military Officer leadership and tactical command curriculum for junior officers stationed in Sri Lanka Colombo military installations.</w:t>
            </w:r>
          </w:p>
        </w:tc>
        <w:tc>
          <w:tcPr/>
          <w:p>
            <w:pPr>
              <w:pStyle w:val="Compact"/>
              <w:jc w:val="left"/>
            </w:pPr>
            <w:r>
              <w:t xml:space="preserve">120 hrs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Inter-Agency Coordination Workshop — Facilitation of joint exercises between the Sri Lanka Army, Navy, and Air Force units in the Colombo district, including after-action reviews and doctrinal alignment sessions.</w:t>
            </w:r>
          </w:p>
        </w:tc>
        <w:tc>
          <w:tcPr/>
          <w:p>
            <w:pPr>
              <w:pStyle w:val="Compact"/>
              <w:jc w:val="left"/>
            </w:pPr>
            <w:r>
              <w:t xml:space="preserve">36 hrs</w:t>
            </w:r>
          </w:p>
        </w:tc>
        <w:tc>
          <w:tcPr/>
          <w:p>
            <w:pPr>
              <w:pStyle w:val="Compact"/>
              <w:jc w:val="left"/>
            </w:pPr>
            <w:r>
              <w:t xml:space="preserve">22,000</w:t>
            </w:r>
          </w:p>
        </w:tc>
        <w:tc>
          <w:tcPr/>
          <w:p>
            <w:pPr>
              <w:pStyle w:val="Compact"/>
              <w:jc w:val="left"/>
            </w:pPr>
            <w:r>
              <w:t xml:space="preserve">792,000</w:t>
            </w:r>
          </w:p>
        </w:tc>
      </w:tr>
      <w:tr>
        <w:tc>
          <w:tcPr/>
          <w:p>
            <w:pPr>
              <w:pStyle w:val="Compact"/>
              <w:jc w:val="left"/>
            </w:pPr>
            <w:r>
              <w:t xml:space="preserve">4</w:t>
            </w:r>
          </w:p>
        </w:tc>
        <w:tc>
          <w:tcPr/>
          <w:p>
            <w:pPr>
              <w:pStyle w:val="Compact"/>
              <w:jc w:val="left"/>
            </w:pPr>
            <w:r>
              <w:t xml:space="preserve">Security Threat Assessment Report — Comprehensive written analysis of coastal and urban security vulnerabilities in Sri Lanka Colombo, prepared for the Ministry of Defence review board.</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Logistics &amp; Supply Chain Advisory — On-site inspection and recommendations for military depot operations at the Colombo South Base, including inventory management protocols for a Military Officer oversight committee.</w:t>
            </w:r>
          </w:p>
        </w:tc>
        <w:tc>
          <w:tcPr/>
          <w:p>
            <w:pPr>
              <w:pStyle w:val="Compact"/>
              <w:jc w:val="left"/>
            </w:pPr>
            <w:r>
              <w:t xml:space="preserve">24 hrs</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International Liaison &amp; Diplomatic Protocol Training — Preparation of Military Officer delegations for bilateral defence meetings hosted in Sri Lanka Colombo with allied nations.</w:t>
            </w:r>
          </w:p>
        </w:tc>
        <w:tc>
          <w:tcPr/>
          <w:p>
            <w:pPr>
              <w:pStyle w:val="Compact"/>
              <w:jc w:val="left"/>
            </w:pPr>
            <w:r>
              <w:t xml:space="preserve">16 hrs</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Travel, Accommodation &amp; Field Expenses — Costs incurred during on-site inspections at various military facilities across the Colombo district and surrounding Western Province locations.</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4,759,000.00</w:t>
            </w:r>
          </w:p>
        </w:tc>
      </w:tr>
      <w:tr>
        <w:tc>
          <w:tcPr/>
          <w:p>
            <w:pPr>
              <w:pStyle w:val="Compact"/>
              <w:jc w:val="left"/>
            </w:pPr>
            <w:r>
              <w:t xml:space="preserve">VAT (18%):</w:t>
            </w:r>
          </w:p>
        </w:tc>
        <w:tc>
          <w:tcPr/>
          <w:p>
            <w:pPr>
              <w:pStyle w:val="Compact"/>
              <w:jc w:val="left"/>
            </w:pPr>
            <w:r>
              <w:t xml:space="preserve">856,620.00</w:t>
            </w:r>
          </w:p>
        </w:tc>
      </w:tr>
      <w:tr>
        <w:tc>
          <w:tcPr/>
          <w:p>
            <w:pPr>
              <w:pStyle w:val="Compact"/>
              <w:jc w:val="left"/>
            </w:pPr>
            <w:r>
              <w:t xml:space="preserve">Defence Service Levy (2%):</w:t>
            </w:r>
          </w:p>
        </w:tc>
        <w:tc>
          <w:tcPr/>
          <w:p>
            <w:pPr>
              <w:pStyle w:val="Compact"/>
              <w:jc w:val="left"/>
            </w:pPr>
            <w:r>
              <w:t xml:space="preserve">95,180.00</w:t>
            </w:r>
          </w:p>
        </w:tc>
      </w:tr>
      <w:tr>
        <w:tc>
          <w:tcPr/>
          <w:p>
            <w:pPr>
              <w:pStyle w:val="Compact"/>
              <w:jc w:val="left"/>
            </w:pPr>
            <w:r>
              <w:t xml:space="preserve">Grand Total Due:</w:t>
            </w:r>
          </w:p>
        </w:tc>
        <w:tc>
          <w:tcPr/>
          <w:p>
            <w:pPr>
              <w:pStyle w:val="Compact"/>
              <w:jc w:val="left"/>
            </w:pPr>
            <w:r>
              <w:t xml:space="preserve">LKR 5,710,800.00</w:t>
            </w:r>
          </w:p>
        </w:tc>
      </w:tr>
    </w:tbl>
    <w:bookmarkStart w:id="23" w:name="terms-conditions-of-this-invoice"/>
    <w:p>
      <w:pPr>
        <w:pStyle w:val="Heading3"/>
      </w:pPr>
      <w:r>
        <w:t xml:space="preserve">Terms &amp; Conditions of This Invoice</w:t>
      </w:r>
    </w:p>
    <w:p>
      <w:pPr>
        <w:numPr>
          <w:ilvl w:val="0"/>
          <w:numId w:val="1001"/>
        </w:numPr>
        <w:pStyle w:val="Compact"/>
      </w:pPr>
      <w:r>
        <w:t xml:space="preserve">This Invoice is issued in accordance with the Sri Lanka Government Procurement Regulations (2023) and the Defence Services Financial Management Act applicable to all Military Officer engagements in Sri Lanka Colombo.</w:t>
      </w:r>
    </w:p>
    <w:p>
      <w:pPr>
        <w:numPr>
          <w:ilvl w:val="0"/>
          <w:numId w:val="1001"/>
        </w:numPr>
        <w:pStyle w:val="Compact"/>
      </w:pPr>
      <w:r>
        <w:t xml:space="preserve">Payment is due within thirty (30) calendar days from the Invoice date. Late payments shall attract a penalty of 1.5% per month as stipulated under the Defence Ministry's financial directives.</w:t>
      </w:r>
    </w:p>
    <w:p>
      <w:pPr>
        <w:numPr>
          <w:ilvl w:val="0"/>
          <w:numId w:val="1001"/>
        </w:numPr>
        <w:pStyle w:val="Compact"/>
      </w:pPr>
      <w:r>
        <w:t xml:space="preserve">All services rendered by the Military Officer are subject to the confidentiality clauses outlined in the Master Service Agreement (MSA) dated 01 January 2025, registered with the Colombo District Secretariat.</w:t>
      </w:r>
    </w:p>
    <w:p>
      <w:pPr>
        <w:numPr>
          <w:ilvl w:val="0"/>
          <w:numId w:val="1001"/>
        </w:numPr>
        <w:pStyle w:val="Compact"/>
      </w:pPr>
      <w:r>
        <w:t xml:space="preserve">This Invoice covers professional services exclusively. Any additional field deployments, emergency call-outs, or extended training modules beyond the agreed scope in Sri Lanka Colombo will be billed separately with a supplementary Invoice.</w:t>
      </w:r>
    </w:p>
    <w:p>
      <w:pPr>
        <w:numPr>
          <w:ilvl w:val="0"/>
          <w:numId w:val="1001"/>
        </w:numPr>
        <w:pStyle w:val="Compact"/>
      </w:pPr>
      <w:r>
        <w:t xml:space="preserve">The Military Officer reserves the right to withhold final deliverables, including the Security Threat Assessment Report, until full payment of this Invoice is confirmed in the designated bank account.</w:t>
      </w:r>
    </w:p>
    <w:p>
      <w:pPr>
        <w:numPr>
          <w:ilvl w:val="0"/>
          <w:numId w:val="1001"/>
        </w:numPr>
        <w:pStyle w:val="Compact"/>
      </w:pPr>
      <w:r>
        <w:t xml:space="preserve">All disputes arising from this Invoice shall be resolved through the Defence Arbitration Tribunal in Colombo, Sri Lanka, in accordance with the Arbitration Act No. 11 of 1995.</w:t>
      </w:r>
    </w:p>
    <w:p>
      <w:pPr>
        <w:numPr>
          <w:ilvl w:val="0"/>
          <w:numId w:val="1001"/>
        </w:numPr>
        <w:pStyle w:val="Compact"/>
      </w:pPr>
      <w:r>
        <w:t xml:space="preserve">This document constitutes the sole and final billing statement for the service period indicated. No verbal or informal agreements shall alter the terms stated in this Invoice.</w:t>
      </w:r>
    </w:p>
    <w:bookmarkEnd w:id="23"/>
    <w:p>
      <w:pPr>
        <w:pStyle w:val="FirstParagraph"/>
      </w:pPr>
      <w:r>
        <w:t xml:space="preserve">Authorised Signatory — Military Officer (Service Provider)</w:t>
      </w:r>
    </w:p>
    <w:p>
      <w:pPr>
        <w:pStyle w:val="BodyText"/>
      </w:pPr>
      <w:r>
        <w:t xml:space="preserve">Col. (Retd.) Mahinda Perera, SLAF</w:t>
      </w:r>
    </w:p>
    <w:p>
      <w:pPr>
        <w:pStyle w:val="BodyText"/>
      </w:pPr>
      <w:r>
        <w:t xml:space="preserve">Signature &amp; Official Seal</w:t>
      </w:r>
    </w:p>
    <w:p>
      <w:pPr>
        <w:pStyle w:val="BodyText"/>
      </w:pPr>
      <w:r>
        <w:t xml:space="preserve">PAID — PENDING</w:t>
      </w:r>
    </w:p>
    <w:p>
      <w:pPr>
        <w:pStyle w:val="BodyText"/>
      </w:pPr>
      <w:r>
        <w:rPr>
          <w:bCs/>
          <w:b/>
        </w:rPr>
        <w:t xml:space="preserve">Invoice Reference:</w:t>
      </w:r>
      <w:r>
        <w:t xml:space="preserve"> </w:t>
      </w:r>
      <w:r>
        <w:t xml:space="preserve">MO-CLB-2024-01157 |</w:t>
      </w:r>
      <w:r>
        <w:t xml:space="preserve"> </w:t>
      </w:r>
      <w:r>
        <w:rPr>
          <w:bCs/>
          <w:b/>
        </w:rPr>
        <w:t xml:space="preserve">Issued in Sri Lanka Colombo</w:t>
      </w:r>
    </w:p>
    <w:p>
      <w:pPr>
        <w:pStyle w:val="BodyText"/>
      </w:pPr>
      <w:r>
        <w:t xml:space="preserve">This Invoice is a legally binding financial document. For queries, contact the Military Officer Advisory office at 42 Galle Road, Colombo 03, Sri Lanka Colombo.</w:t>
      </w:r>
    </w:p>
    <w:p>
      <w:pPr>
        <w:pStyle w:val="BodyText"/>
      </w:pPr>
      <w:r>
        <w:t xml:space="preserve">© 2025 Military Officer Advisory &amp; Training Services, Sri Lanka Colombo.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Sri Lanka Colombo</dc:title>
  <dc:creator/>
  <dc:language>en</dc:language>
  <cp:keywords/>
  <dcterms:created xsi:type="dcterms:W3CDTF">2026-10-10T04:26:26Z</dcterms:created>
  <dcterms:modified xsi:type="dcterms:W3CDTF">2026-10-10T04:26:26Z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