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Official Invoice for Military Officer Professional Services</w:t>
      </w:r>
    </w:p>
    <w:p>
      <w:pPr>
        <w:pStyle w:val="BodyText"/>
      </w:pPr>
      <w:r>
        <w:t xml:space="preserve">Republic of Sudan — Khartoum Administrative Region</w:t>
      </w:r>
    </w:p>
    <w:p>
      <w:pPr>
        <w:pStyle w:val="BodyText"/>
      </w:pPr>
      <w:r>
        <w:t xml:space="preserve">INVOICE NO: MKT-2025-0047</w:t>
      </w:r>
    </w:p>
    <w:bookmarkEnd w:id="20"/>
    <w:bookmarkStart w:id="21" w:name="issued-by"/>
    <w:p>
      <w:pPr>
        <w:pStyle w:val="Heading3"/>
      </w:pPr>
      <w:r>
        <w:t xml:space="preserve">Issued By</w:t>
      </w:r>
    </w:p>
    <w:p>
      <w:pPr>
        <w:pStyle w:val="FirstParagraph"/>
      </w:pPr>
      <w:r>
        <w:rPr>
          <w:bCs/>
          <w:b/>
        </w:rPr>
        <w:t xml:space="preserve">Ministry of Defence — Logistics &amp; Procurement Division</w:t>
      </w:r>
    </w:p>
    <w:p>
      <w:pPr>
        <w:pStyle w:val="BodyText"/>
      </w:pPr>
      <w:r>
        <w:t xml:space="preserve">Al-Murad Street, Khartoum, Sudan</w:t>
      </w:r>
    </w:p>
    <w:p>
      <w:pPr>
        <w:pStyle w:val="BodyText"/>
      </w:pPr>
      <w:r>
        <w:t xml:space="preserve">Telephone: +249-183-XXXXXX</w:t>
      </w:r>
    </w:p>
    <w:p>
      <w:pPr>
        <w:pStyle w:val="BodyText"/>
      </w:pPr>
      <w:r>
        <w:t xml:space="preserve">Email: procurement@mod.gov.sd</w:t>
      </w:r>
    </w:p>
    <w:p>
      <w:pPr>
        <w:pStyle w:val="BodyText"/>
      </w:pPr>
      <w:r>
        <w:t xml:space="preserve">Tax Registration: SD-KRT-2025-0091</w:t>
      </w:r>
    </w:p>
    <w:bookmarkEnd w:id="21"/>
    <w:bookmarkStart w:id="22" w:name="billed-to"/>
    <w:p>
      <w:pPr>
        <w:pStyle w:val="Heading3"/>
      </w:pPr>
      <w:r>
        <w:t xml:space="preserve">Billed To</w:t>
      </w:r>
    </w:p>
    <w:p>
      <w:pPr>
        <w:pStyle w:val="FirstParagraph"/>
      </w:pPr>
      <w:r>
        <w:rPr>
          <w:bCs/>
          <w:b/>
        </w:rPr>
        <w:t xml:space="preserve">Colonel Ahmed Ibrahim Hassan</w:t>
      </w:r>
    </w:p>
    <w:p>
      <w:pPr>
        <w:pStyle w:val="BodyText"/>
      </w:pPr>
      <w:r>
        <w:t xml:space="preserve">Military Officer — Rank: Colonel (OF-5)</w:t>
      </w:r>
    </w:p>
    <w:p>
      <w:pPr>
        <w:pStyle w:val="BodyText"/>
      </w:pPr>
      <w:r>
        <w:t xml:space="preserve">15th Infantry Brigade Command</w:t>
      </w:r>
    </w:p>
    <w:p>
      <w:pPr>
        <w:pStyle w:val="BodyText"/>
      </w:pPr>
      <w:r>
        <w:t xml:space="preserve">Al-Omdurman Military District, Khartoum, Sudan</w:t>
      </w:r>
    </w:p>
    <w:p>
      <w:pPr>
        <w:pStyle w:val="BodyText"/>
      </w:pPr>
      <w:r>
        <w:t xml:space="preserve">Service ID: MOD-SD-2019-4472</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Sudanese Pound (SDG)</w:t>
      </w:r>
    </w:p>
    <w:bookmarkEnd w:id="23"/>
    <w:bookmarkStart w:id="24" w:name="reference"/>
    <w:p>
      <w:pPr>
        <w:pStyle w:val="Heading3"/>
      </w:pPr>
      <w:r>
        <w:t xml:space="preserve">Reference</w:t>
      </w:r>
    </w:p>
    <w:p>
      <w:pPr>
        <w:pStyle w:val="FirstParagraph"/>
      </w:pPr>
      <w:r>
        <w:rPr>
          <w:bCs/>
          <w:b/>
        </w:rPr>
        <w:t xml:space="preserve">Contract No:</w:t>
      </w:r>
      <w:r>
        <w:t xml:space="preserve"> </w:t>
      </w:r>
      <w:r>
        <w:t xml:space="preserve">MOD-CON-2025-118</w:t>
      </w:r>
    </w:p>
    <w:p>
      <w:pPr>
        <w:pStyle w:val="BodyText"/>
      </w:pPr>
      <w:r>
        <w:rPr>
          <w:bCs/>
          <w:b/>
        </w:rPr>
        <w:t xml:space="preserve">PO Number:</w:t>
      </w:r>
      <w:r>
        <w:t xml:space="preserve"> </w:t>
      </w:r>
      <w:r>
        <w:t xml:space="preserve">PO-KRT-2025-3342</w:t>
      </w:r>
    </w:p>
    <w:p>
      <w:pPr>
        <w:pStyle w:val="BodyText"/>
      </w:pPr>
      <w:r>
        <w:rPr>
          <w:bCs/>
          <w:b/>
        </w:rPr>
        <w:t xml:space="preserve">Service Period:</w:t>
      </w:r>
      <w:r>
        <w:t xml:space="preserve"> </w:t>
      </w:r>
      <w:r>
        <w:t xml:space="preserve">01 May 2025 – 31 May 2025</w:t>
      </w:r>
    </w:p>
    <w:p>
      <w:pPr>
        <w:pStyle w:val="BodyText"/>
      </w:pPr>
      <w:r>
        <w:rPr>
          <w:bCs/>
          <w:b/>
        </w:rPr>
        <w:t xml:space="preserve">Location of Service:</w:t>
      </w:r>
      <w:r>
        <w:t xml:space="preserve"> </w:t>
      </w:r>
      <w:r>
        <w:t xml:space="preserve">Sudan Khartoum</w:t>
      </w:r>
    </w:p>
    <w:bookmarkEnd w:id="24"/>
    <w:bookmarkStart w:id="25" w:name="X53f76768555f945b8bf1612326b49b0a98cdafd"/>
    <w:p>
      <w:pPr>
        <w:pStyle w:val="Heading2"/>
      </w:pPr>
      <w:r>
        <w:t xml:space="preserve">Line Items — Services Rendered by Military Officer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Strategic Command &amp; Staff Planning Consultation — Military Officer deployed to Al-Omdurman Military District for quarterly operational planning review in Sudan Khartoum</w:t>
            </w:r>
          </w:p>
        </w:tc>
        <w:tc>
          <w:tcPr/>
          <w:p>
            <w:pPr>
              <w:pStyle w:val="Compact"/>
              <w:jc w:val="left"/>
            </w:pPr>
            <w:r>
              <w:t xml:space="preserve">05 May 2025</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Field Training Supervision — Military Officer conducted advanced tactical training for 120 personnel at the Khartoum Training Grounds, including live-fire exercises and urban combat simulation</w:t>
            </w:r>
          </w:p>
        </w:tc>
        <w:tc>
          <w:tcPr/>
          <w:p>
            <w:pPr>
              <w:pStyle w:val="Compact"/>
              <w:jc w:val="left"/>
            </w:pPr>
            <w:r>
              <w:t xml:space="preserve">12 May 2025</w:t>
            </w:r>
          </w:p>
        </w:tc>
        <w:tc>
          <w:tcPr/>
          <w:p>
            <w:pPr>
              <w:pStyle w:val="Compact"/>
              <w:jc w:val="left"/>
            </w:pPr>
            <w:r>
              <w:t xml:space="preserve">5 days</w:t>
            </w:r>
          </w:p>
        </w:tc>
        <w:tc>
          <w:tcPr/>
          <w:p>
            <w:pPr>
              <w:pStyle w:val="Compact"/>
              <w:jc w:val="left"/>
            </w:pPr>
            <w:r>
              <w:t xml:space="preserve">38,000</w:t>
            </w:r>
          </w:p>
        </w:tc>
        <w:tc>
          <w:tcPr/>
          <w:p>
            <w:pPr>
              <w:pStyle w:val="Compact"/>
              <w:jc w:val="left"/>
            </w:pPr>
            <w:r>
              <w:t xml:space="preserve">190,000</w:t>
            </w:r>
          </w:p>
        </w:tc>
      </w:tr>
      <w:tr>
        <w:tc>
          <w:tcPr/>
          <w:p>
            <w:pPr>
              <w:pStyle w:val="Compact"/>
              <w:jc w:val="left"/>
            </w:pPr>
            <w:r>
              <w:t xml:space="preserve">3</w:t>
            </w:r>
          </w:p>
        </w:tc>
        <w:tc>
          <w:tcPr/>
          <w:p>
            <w:pPr>
              <w:pStyle w:val="Compact"/>
              <w:jc w:val="left"/>
            </w:pPr>
            <w:r>
              <w:t xml:space="preserve">Logistics &amp; Supply Chain Audit — Military Officer performed comprehensive audit of ammunition depots and vehicle maintenance facilities across three sites in Sudan Khartoum</w:t>
            </w:r>
          </w:p>
        </w:tc>
        <w:tc>
          <w:tcPr/>
          <w:p>
            <w:pPr>
              <w:pStyle w:val="Compact"/>
              <w:jc w:val="left"/>
            </w:pPr>
            <w:r>
              <w:t xml:space="preserve">18 May 2025</w:t>
            </w:r>
          </w:p>
        </w:tc>
        <w:tc>
          <w:tcPr/>
          <w:p>
            <w:pPr>
              <w:pStyle w:val="Compact"/>
              <w:jc w:val="left"/>
            </w:pPr>
            <w:r>
              <w:t xml:space="preserve">2 days</w:t>
            </w:r>
          </w:p>
        </w:tc>
        <w:tc>
          <w:tcPr/>
          <w:p>
            <w:pPr>
              <w:pStyle w:val="Compact"/>
              <w:jc w:val="left"/>
            </w:pPr>
            <w:r>
              <w:t xml:space="preserve">52,000</w:t>
            </w:r>
          </w:p>
        </w:tc>
        <w:tc>
          <w:tcPr/>
          <w:p>
            <w:pPr>
              <w:pStyle w:val="Compact"/>
              <w:jc w:val="left"/>
            </w:pPr>
            <w:r>
              <w:t xml:space="preserve">104,000</w:t>
            </w:r>
          </w:p>
        </w:tc>
      </w:tr>
      <w:tr>
        <w:tc>
          <w:tcPr/>
          <w:p>
            <w:pPr>
              <w:pStyle w:val="Compact"/>
              <w:jc w:val="left"/>
            </w:pPr>
            <w:r>
              <w:t xml:space="preserve">4</w:t>
            </w:r>
          </w:p>
        </w:tc>
        <w:tc>
          <w:tcPr/>
          <w:p>
            <w:pPr>
              <w:pStyle w:val="Compact"/>
              <w:jc w:val="left"/>
            </w:pPr>
            <w:r>
              <w:t xml:space="preserve">Inter-Agency Coordination — Military Officer facilitated joint operations meeting with civil defence, border security, and intelligence units in central Khartoum</w:t>
            </w:r>
          </w:p>
        </w:tc>
        <w:tc>
          <w:tcPr/>
          <w:p>
            <w:pPr>
              <w:pStyle w:val="Compact"/>
              <w:jc w:val="left"/>
            </w:pPr>
            <w:r>
              <w:t xml:space="preserve">22 May 2025</w:t>
            </w:r>
          </w:p>
        </w:tc>
        <w:tc>
          <w:tcPr/>
          <w:p>
            <w:pPr>
              <w:pStyle w:val="Compact"/>
              <w:jc w:val="left"/>
            </w:pPr>
            <w:r>
              <w:t xml:space="preserve">1 day</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Security Assessment Report — Military Officer prepared and submitted a 45-page threat assessment covering the Khartoum metropolitan area, including recommendations for perimeter reinforcement</w:t>
            </w:r>
          </w:p>
        </w:tc>
        <w:tc>
          <w:tcPr/>
          <w:p>
            <w:pPr>
              <w:pStyle w:val="Compact"/>
              <w:jc w:val="left"/>
            </w:pPr>
            <w:r>
              <w:t xml:space="preserve">28 May 2025</w:t>
            </w:r>
          </w:p>
        </w:tc>
        <w:tc>
          <w:tcPr/>
          <w:p>
            <w:pPr>
              <w:pStyle w:val="Compact"/>
              <w:jc w:val="left"/>
            </w:pPr>
            <w:r>
              <w:t xml:space="preserve">1 report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Emergency Response Drill Supervision — Military Officer oversaw a full-scale emergency evacuation and medical triage simulation involving 200 participants in Sudan Khartoum</w:t>
            </w:r>
          </w:p>
        </w:tc>
        <w:tc>
          <w:tcPr/>
          <w:p>
            <w:pPr>
              <w:pStyle w:val="Compact"/>
              <w:jc w:val="left"/>
            </w:pPr>
            <w:r>
              <w:t xml:space="preserve">30 May 2025</w:t>
            </w:r>
          </w:p>
        </w:tc>
        <w:tc>
          <w:tcPr/>
          <w:p>
            <w:pPr>
              <w:pStyle w:val="Compact"/>
              <w:jc w:val="left"/>
            </w:pPr>
            <w:r>
              <w:t xml:space="preserve">1 day</w:t>
            </w:r>
          </w:p>
        </w:tc>
        <w:tc>
          <w:tcPr/>
          <w:p>
            <w:pPr>
              <w:pStyle w:val="Compact"/>
              <w:jc w:val="left"/>
            </w:pPr>
            <w:r>
              <w:t xml:space="preserve">48,000</w:t>
            </w:r>
          </w:p>
        </w:tc>
        <w:tc>
          <w:tcPr/>
          <w:p>
            <w:pPr>
              <w:pStyle w:val="Compact"/>
              <w:jc w:val="left"/>
            </w:pPr>
            <w:r>
              <w:t xml:space="preserve">48,000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(SDG)</w:t>
            </w:r>
          </w:p>
        </w:tc>
      </w:tr>
      <w:tr>
        <w:tc>
          <w:tcPr/>
          <w:p>
            <w:pPr>
              <w:pStyle w:val="Compact"/>
              <w:jc w:val="left"/>
            </w:pPr>
            <w:r>
              <w:t xml:space="preserve">Subtotal</w:t>
            </w:r>
          </w:p>
        </w:tc>
        <w:tc>
          <w:tcPr/>
          <w:p>
            <w:pPr>
              <w:pStyle w:val="Compact"/>
              <w:jc w:val="left"/>
            </w:pPr>
            <w:r>
              <w:t xml:space="preserve">612,000.00</w:t>
            </w:r>
          </w:p>
        </w:tc>
      </w:tr>
      <w:tr>
        <w:tc>
          <w:tcPr/>
          <w:p>
            <w:pPr>
              <w:pStyle w:val="Compact"/>
              <w:jc w:val="left"/>
            </w:pPr>
            <w:r>
              <w:t xml:space="preserve">VAT (15% — Sudan Khartoum Regional Rate)</w:t>
            </w:r>
          </w:p>
        </w:tc>
        <w:tc>
          <w:tcPr/>
          <w:p>
            <w:pPr>
              <w:pStyle w:val="Compact"/>
              <w:jc w:val="left"/>
            </w:pPr>
            <w:r>
              <w:t xml:space="preserve">91,800.00</w:t>
            </w:r>
          </w:p>
        </w:tc>
      </w:tr>
      <w:tr>
        <w:tc>
          <w:tcPr/>
          <w:p>
            <w:pPr>
              <w:pStyle w:val="Compact"/>
              <w:jc w:val="left"/>
            </w:pPr>
            <w:r>
              <w:t xml:space="preserve">Field Deployment Surcharge</w:t>
            </w:r>
          </w:p>
        </w:tc>
        <w:tc>
          <w:tcPr/>
          <w:p>
            <w:pPr>
              <w:pStyle w:val="Compact"/>
              <w:jc w:val="left"/>
            </w:pPr>
            <w:r>
              <w:t xml:space="preserve">18,360.00</w:t>
            </w:r>
          </w:p>
        </w:tc>
      </w:tr>
      <w:tr>
        <w:tc>
          <w:tcPr/>
          <w:p>
            <w:pPr>
              <w:pStyle w:val="Compact"/>
              <w:jc w:val="left"/>
            </w:pPr>
            <w:r>
              <w:t xml:space="preserve">Administrative Processing Fee</w:t>
            </w:r>
          </w:p>
        </w:tc>
        <w:tc>
          <w:tcPr/>
          <w:p>
            <w:pPr>
              <w:pStyle w:val="Compact"/>
              <w:jc w:val="left"/>
            </w:pPr>
            <w:r>
              <w:t xml:space="preserve">5,000.00</w:t>
            </w:r>
          </w:p>
        </w:tc>
      </w:tr>
      <w:tr>
        <w:tc>
          <w:tcPr/>
          <w:p>
            <w:pPr>
              <w:pStyle w:val="Compact"/>
              <w:jc w:val="left"/>
            </w:pPr>
            <w:r>
              <w:t xml:space="preserve">Grand Total Due</w:t>
            </w:r>
          </w:p>
        </w:tc>
        <w:tc>
          <w:tcPr/>
          <w:p>
            <w:pPr>
              <w:pStyle w:val="Compact"/>
              <w:jc w:val="left"/>
            </w:pPr>
            <w:r>
              <w:t xml:space="preserve">727,160.00</w:t>
            </w:r>
          </w:p>
        </w:tc>
      </w:tr>
    </w:tbl>
    <w:bookmarkEnd w:id="25"/>
    <w:bookmarkStart w:id="26" w:name="payment-instructions"/>
    <w:p>
      <w:pPr>
        <w:pStyle w:val="Heading2"/>
      </w:pPr>
      <w:r>
        <w:t xml:space="preserve">Payment Instructions</w:t>
      </w:r>
    </w:p>
    <w:p>
      <w:pPr>
        <w:pStyle w:val="FirstParagraph"/>
      </w:pPr>
      <w:r>
        <w:t xml:space="preserve">This Invoice must be settled in full within fourteen (14) calendar days of the issue date. Payment shall be made via official government bank transfer to the following account:</w:t>
      </w:r>
    </w:p>
    <w:p>
      <w:pPr>
        <w:pStyle w:val="BodyText"/>
      </w:pPr>
      <w:r>
        <w:rPr>
          <w:bCs/>
          <w:b/>
        </w:rPr>
        <w:t xml:space="preserve">Bank:</w:t>
      </w:r>
      <w:r>
        <w:t xml:space="preserve"> </w:t>
      </w:r>
      <w:r>
        <w:t xml:space="preserve">Bank of Khartoum, Central Branch, Sudan Khartoum</w:t>
      </w:r>
      <w:r>
        <w:br/>
      </w:r>
      <w:r>
        <w:rPr>
          <w:bCs/>
          <w:b/>
        </w:rPr>
        <w:t xml:space="preserve">Account Name:</w:t>
      </w:r>
      <w:r>
        <w:t xml:space="preserve"> </w:t>
      </w:r>
      <w:r>
        <w:t xml:space="preserve">Ministry of Defence — Procurement &amp; Logistics</w:t>
      </w:r>
      <w:r>
        <w:br/>
      </w:r>
      <w:r>
        <w:rPr>
          <w:bCs/>
          <w:b/>
        </w:rPr>
        <w:t xml:space="preserve">Account Number:</w:t>
      </w:r>
      <w:r>
        <w:t xml:space="preserve"> </w:t>
      </w:r>
      <w:r>
        <w:t xml:space="preserve">001-XXXX-XXXX-XXXX</w:t>
      </w:r>
      <w:r>
        <w:br/>
      </w:r>
      <w:r>
        <w:rPr>
          <w:bCs/>
          <w:b/>
        </w:rPr>
        <w:t xml:space="preserve">SWIFT/BIC:</w:t>
      </w:r>
      <w:r>
        <w:t xml:space="preserve"> </w:t>
      </w:r>
      <w:r>
        <w:t xml:space="preserve">BOKHSDXX</w:t>
      </w:r>
      <w:r>
        <w:br/>
      </w:r>
      <w:r>
        <w:rPr>
          <w:bCs/>
          <w:b/>
        </w:rPr>
        <w:t xml:space="preserve">Reference:</w:t>
      </w:r>
      <w:r>
        <w:t xml:space="preserve"> </w:t>
      </w:r>
      <w:r>
        <w:t xml:space="preserve">Please cite Invoice Number MKT-2025-0047 on all remittances.</w:t>
      </w:r>
    </w:p>
    <w:bookmarkEnd w:id="26"/>
    <w:bookmarkStart w:id="27" w:name="terms-and-conditions"/>
    <w:p>
      <w:pPr>
        <w:pStyle w:val="Heading2"/>
      </w:pPr>
      <w:r>
        <w:t xml:space="preserve">Terms and Conditions</w:t>
      </w:r>
    </w:p>
    <w:p>
      <w:pPr>
        <w:pStyle w:val="FirstParagraph"/>
      </w:pPr>
      <w:r>
        <w:t xml:space="preserve">1. This Invoice constitutes the final and binding financial record for all services rendered by the designated Military Officer during the service period specified above. No additional charges will be incurred beyond the amounts stated herein unless a formal amendment to Contract MOD-CON-2025-118 is executed in writing.</w:t>
      </w:r>
    </w:p>
    <w:p>
      <w:pPr>
        <w:pStyle w:val="BodyText"/>
      </w:pPr>
      <w:r>
        <w:t xml:space="preserve">2. All services were performed in accordance with the operational directives issued by the 15th Infantry Brigade Command and in full compliance with the regulations governing Military Officer conduct within the Sudan Khartoum administrative jurisdiction.</w:t>
      </w:r>
    </w:p>
    <w:p>
      <w:pPr>
        <w:pStyle w:val="BodyText"/>
      </w:pPr>
      <w:r>
        <w:t xml:space="preserve">3. Late payment beyond the due date of 28 June 2025 shall attract a penalty interest of 2% per month, calculated on the outstanding balance, in accordance with Sudanese commercial law applicable to government procurement in Khartoum.</w:t>
      </w:r>
    </w:p>
    <w:p>
      <w:pPr>
        <w:pStyle w:val="BodyText"/>
      </w:pPr>
      <w:r>
        <w:t xml:space="preserve">4. The Military Officer named on this Invoice warrants that all services were delivered with due professional diligence, that all equipment used was properly maintained and calibrated, and that all safety protocols mandated by the Ministry of Defence were observed throughout the engagement in Sudan Khartoum.</w:t>
      </w:r>
    </w:p>
    <w:p>
      <w:pPr>
        <w:pStyle w:val="BodyText"/>
      </w:pPr>
      <w:r>
        <w:t xml:space="preserve">5. This Invoice is valid for a period of ninety (90) days from the date of issue. Any dispute regarding the charges listed must be raised in writing to the Procurement Division within thirty (30) days of receipt of this document.</w:t>
      </w:r>
    </w:p>
    <w:p>
      <w:pPr>
        <w:pStyle w:val="BodyText"/>
      </w:pPr>
      <w:r>
        <w:t xml:space="preserve">6. All personal data contained within this Invoice is classified as Restricted and must be handled in accordance with the Sudanese Data Protection Regulations. Unauthorized disclosure of this document is prohibited.</w:t>
      </w:r>
    </w:p>
    <w:bookmarkEnd w:id="27"/>
    <w:bookmarkStart w:id="28" w:name="certification-authorization"/>
    <w:p>
      <w:pPr>
        <w:pStyle w:val="Heading2"/>
      </w:pPr>
      <w:r>
        <w:t xml:space="preserve">Certification &amp; Authorization</w:t>
      </w:r>
    </w:p>
    <w:p>
      <w:pPr>
        <w:pStyle w:val="FirstParagraph"/>
      </w:pPr>
      <w:r>
        <w:t xml:space="preserve">I hereby certify that the services described in this Invoice were duly rendered by the named Military Officer and that the charges are accurate and in accordance with the approved budget allocation for the 15th Infantry Brigade, Sudan Khartoum.</w:t>
      </w:r>
    </w:p>
    <w:p>
      <w:pPr>
        <w:pStyle w:val="BodyText"/>
      </w:pPr>
      <w:r>
        <w:rPr>
          <w:bCs/>
          <w:b/>
        </w:rPr>
        <w:t xml:space="preserve">Prepared by:</w:t>
      </w:r>
      <w:r>
        <w:t xml:space="preserve"> </w:t>
      </w:r>
      <w:r>
        <w:t xml:space="preserve">Lt. Col. Salma Abdel Rahman — Procurement Officer</w:t>
      </w:r>
      <w:r>
        <w:br/>
      </w:r>
      <w:r>
        <w:rPr>
          <w:bCs/>
          <w:b/>
        </w:rPr>
        <w:t xml:space="preserve">Reviewed by:</w:t>
      </w:r>
      <w:r>
        <w:t xml:space="preserve"> </w:t>
      </w:r>
      <w:r>
        <w:t xml:space="preserve">Maj. Gen. Khalid Osman — Director of Logistics</w:t>
      </w:r>
      <w:r>
        <w:br/>
      </w:r>
      <w:r>
        <w:rPr>
          <w:bCs/>
          <w:b/>
        </w:rPr>
        <w:t xml:space="preserve">Authorized by:</w:t>
      </w:r>
      <w:r>
        <w:t xml:space="preserve"> </w:t>
      </w:r>
      <w:r>
        <w:t xml:space="preserve">Brig. Gen. Yousif El-Tahir — Chief of Staff, Khartoum Command</w:t>
      </w:r>
      <w:r>
        <w:br/>
      </w:r>
      <w:r>
        <w:rPr>
          <w:bCs/>
          <w:b/>
        </w:rPr>
        <w:t xml:space="preserve">Date of Authorization:</w:t>
      </w:r>
      <w:r>
        <w:t xml:space="preserve"> </w:t>
      </w:r>
      <w:r>
        <w:t xml:space="preserve">14 June 2025</w:t>
      </w:r>
    </w:p>
    <w:p>
      <w:pPr>
        <w:pStyle w:val="BodyText"/>
      </w:pPr>
      <w:r>
        <w:t xml:space="preserve">This Invoice was generated by the Ministry of Defence, Republic of Sudan — Khartoum Administrative Region.</w:t>
      </w:r>
      <w:r>
        <w:br/>
      </w:r>
      <w:r>
        <w:t xml:space="preserve">Document Classification: RESTRICTED — For Official Use Only</w:t>
      </w:r>
      <w:r>
        <w:br/>
      </w:r>
      <w:r>
        <w:t xml:space="preserve">Page 1 of 1 — Invoice MKT-2025-0047 — Military Officer Services — Sudan Khartoum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Sudan Khartoum</dc:title>
  <dc:creator/>
  <dc:language>en</dc:language>
  <cp:keywords/>
  <dcterms:created xsi:type="dcterms:W3CDTF">2026-10-10T03:50:32Z</dcterms:created>
  <dcterms:modified xsi:type="dcterms:W3CDTF">2026-10-10T03:50:32Z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