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
    <w:p>
      <w:pPr>
        <w:pStyle w:val="Heading1"/>
      </w:pPr>
      <w:r>
        <w:t xml:space="preserve">INVOICE</w:t>
      </w:r>
    </w:p>
    <w:p>
      <w:pPr>
        <w:pStyle w:val="FirstParagraph"/>
      </w:pPr>
      <w:r>
        <w:t xml:space="preserve">Professional Military Officer Advisory &amp; Security Consulting Services</w:t>
      </w:r>
    </w:p>
    <w:p>
      <w:pPr>
        <w:pStyle w:val="BodyText"/>
      </w:pPr>
      <w:r>
        <w:t xml:space="preserve">Zürich, Switzerland | Canton of Zürich | 8001</w:t>
      </w:r>
    </w:p>
    <w:p>
      <w:pPr>
        <w:pStyle w:val="BodyText"/>
      </w:pPr>
      <w:r>
        <w:t xml:space="preserve">OFFICIAL DOCUMENT</w:t>
      </w:r>
    </w:p>
    <w:bookmarkEnd w:id="20"/>
    <w:bookmarkStart w:id="21" w:name="issued-by-service-provider"/>
    <w:p>
      <w:pPr>
        <w:pStyle w:val="Heading3"/>
      </w:pPr>
      <w:r>
        <w:t xml:space="preserve">Issued By (Service Provider)</w:t>
      </w:r>
    </w:p>
    <w:p>
      <w:pPr>
        <w:pStyle w:val="FirstParagraph"/>
      </w:pPr>
      <w:r>
        <w:rPr>
          <w:bCs/>
          <w:b/>
        </w:rPr>
        <w:t xml:space="preserve">Col. (Ret.) Markus A. Steiner</w:t>
      </w:r>
    </w:p>
    <w:p>
      <w:pPr>
        <w:pStyle w:val="BodyText"/>
      </w:pPr>
      <w:r>
        <w:t xml:space="preserve">Military Officer – Strategic Security &amp; Defence Advisory</w:t>
      </w:r>
    </w:p>
    <w:p>
      <w:pPr>
        <w:pStyle w:val="BodyText"/>
      </w:pPr>
      <w:r>
        <w:t xml:space="preserve">Steiner Military Consulting AG</w:t>
      </w:r>
    </w:p>
    <w:p>
      <w:pPr>
        <w:pStyle w:val="BodyText"/>
      </w:pPr>
      <w:r>
        <w:t xml:space="preserve">Bahnhofstrasse 42, 3rd Floor</w:t>
      </w:r>
    </w:p>
    <w:p>
      <w:pPr>
        <w:pStyle w:val="BodyText"/>
      </w:pPr>
      <w:r>
        <w:t xml:space="preserve">8001 Zürich, Switzerland</w:t>
      </w:r>
    </w:p>
    <w:p>
      <w:pPr>
        <w:pStyle w:val="BodyText"/>
      </w:pPr>
      <w:r>
        <w:t xml:space="preserve">Phone: +41 44 555 0187</w:t>
      </w:r>
    </w:p>
    <w:p>
      <w:pPr>
        <w:pStyle w:val="BodyText"/>
      </w:pPr>
      <w:r>
        <w:t xml:space="preserve">Email: m.steiner@steiner-military-consulting.ch</w:t>
      </w:r>
    </w:p>
    <w:p>
      <w:pPr>
        <w:pStyle w:val="BodyText"/>
      </w:pPr>
      <w:r>
        <w:t xml:space="preserve">VAT No.: CHE-114.892.337 MWST</w:t>
      </w:r>
    </w:p>
    <w:p>
      <w:pPr>
        <w:pStyle w:val="BodyText"/>
      </w:pPr>
      <w:r>
        <w:t xml:space="preserve">UID: CHE-114.892.337</w:t>
      </w:r>
    </w:p>
    <w:bookmarkEnd w:id="21"/>
    <w:bookmarkStart w:id="22" w:name="billed-to-client"/>
    <w:p>
      <w:pPr>
        <w:pStyle w:val="Heading3"/>
      </w:pPr>
      <w:r>
        <w:t xml:space="preserve">Billed To (Client)</w:t>
      </w:r>
    </w:p>
    <w:p>
      <w:pPr>
        <w:pStyle w:val="FirstParagraph"/>
      </w:pPr>
      <w:r>
        <w:rPr>
          <w:bCs/>
          <w:b/>
        </w:rPr>
        <w:t xml:space="preserve">Helvetia Corporate Security Group AG</w:t>
      </w:r>
    </w:p>
    <w:p>
      <w:pPr>
        <w:pStyle w:val="BodyText"/>
      </w:pPr>
      <w:r>
        <w:t xml:space="preserve">Attn: Dr. Elena Voss, Chief Executive Officer</w:t>
      </w:r>
    </w:p>
    <w:p>
      <w:pPr>
        <w:pStyle w:val="BodyText"/>
      </w:pPr>
      <w:r>
        <w:t xml:space="preserve">Seefeldstrasse 188</w:t>
      </w:r>
    </w:p>
    <w:p>
      <w:pPr>
        <w:pStyle w:val="BodyText"/>
      </w:pPr>
      <w:r>
        <w:t xml:space="preserve">8008 Zürich, Switzerland</w:t>
      </w:r>
    </w:p>
    <w:p>
      <w:pPr>
        <w:pStyle w:val="BodyText"/>
      </w:pPr>
      <w:r>
        <w:t xml:space="preserve">Phone: +41 44 220 61 00</w:t>
      </w:r>
    </w:p>
    <w:p>
      <w:pPr>
        <w:pStyle w:val="BodyText"/>
      </w:pPr>
      <w:r>
        <w:t xml:space="preserve">Email: e.voss@helvetia-csg.ch</w:t>
      </w:r>
    </w:p>
    <w:p>
      <w:pPr>
        <w:pStyle w:val="BodyText"/>
      </w:pPr>
      <w:r>
        <w:t xml:space="preserve">VAT No.: CHE-213.556.789 MWST</w:t>
      </w:r>
    </w:p>
    <w:bookmarkEnd w:id="22"/>
    <w:p>
      <w:pPr>
        <w:pStyle w:val="BodyText"/>
      </w:pPr>
      <w:r>
        <w:rPr>
          <w:bCs/>
          <w:b/>
        </w:rPr>
        <w:t xml:space="preserve">Invoice Number:</w:t>
      </w:r>
      <w:r>
        <w:t xml:space="preserve"> </w:t>
      </w:r>
      <w:r>
        <w:t xml:space="preserve">INV-2025-ZRH-0047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Period:</w:t>
      </w:r>
      <w:r>
        <w:t xml:space="preserve"> </w:t>
      </w:r>
      <w:r>
        <w:t xml:space="preserve">1 May 2025 – 31 May 2025</w:t>
      </w:r>
    </w:p>
    <w:p>
      <w:pPr>
        <w:pStyle w:val="BodyText"/>
      </w:pPr>
      <w:r>
        <w:rPr>
          <w:bCs/>
          <w:b/>
        </w:rPr>
        <w:t xml:space="preserve">Reference / Contract No.:</w:t>
      </w:r>
      <w:r>
        <w:t xml:space="preserve"> </w:t>
      </w:r>
      <w:r>
        <w:t xml:space="preserve">MSC-HCSG-2025-003</w:t>
      </w:r>
    </w:p>
    <w:p>
      <w:pPr>
        <w:pStyle w:val="BodyText"/>
      </w:pPr>
      <w:r>
        <w:rPr>
          <w:bCs/>
          <w:b/>
        </w:rPr>
        <w:t xml:space="preserve">Currency:</w:t>
      </w:r>
      <w:r>
        <w:t xml:space="preserve"> </w:t>
      </w:r>
      <w:r>
        <w:t xml:space="preserve">Swiss Franc (CHF)</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Strategic Security Assessment for Corporate Facilities in the Zürich metropolitan area, conducted by a retired Military Officer with 28 years of Swiss Armed Forces service. Includes threat analysis, vulnerability mapping, and risk mitigation recommendations.</w:t>
            </w:r>
          </w:p>
        </w:tc>
        <w:tc>
          <w:tcPr/>
          <w:p>
            <w:pPr>
              <w:pStyle w:val="Compact"/>
              <w:jc w:val="left"/>
            </w:pPr>
            <w:r>
              <w:t xml:space="preserve">05 May 2025</w:t>
            </w:r>
          </w:p>
        </w:tc>
        <w:tc>
          <w:tcPr/>
          <w:p>
            <w:pPr>
              <w:pStyle w:val="Compact"/>
              <w:jc w:val="left"/>
            </w:pPr>
            <w:r>
              <w:t xml:space="preserve">16 hrs</w:t>
            </w:r>
          </w:p>
        </w:tc>
        <w:tc>
          <w:tcPr/>
          <w:p>
            <w:pPr>
              <w:pStyle w:val="Compact"/>
              <w:jc w:val="left"/>
            </w:pPr>
            <w:r>
              <w:t xml:space="preserve">320.00</w:t>
            </w:r>
          </w:p>
        </w:tc>
        <w:tc>
          <w:tcPr/>
          <w:p>
            <w:pPr>
              <w:pStyle w:val="Compact"/>
              <w:jc w:val="left"/>
            </w:pPr>
            <w:r>
              <w:t xml:space="preserve">5,120.00</w:t>
            </w:r>
          </w:p>
        </w:tc>
      </w:tr>
      <w:tr>
        <w:tc>
          <w:tcPr/>
          <w:p>
            <w:pPr>
              <w:pStyle w:val="Compact"/>
              <w:jc w:val="left"/>
            </w:pPr>
            <w:r>
              <w:t xml:space="preserve">2</w:t>
            </w:r>
          </w:p>
        </w:tc>
        <w:tc>
          <w:tcPr/>
          <w:p>
            <w:pPr>
              <w:pStyle w:val="Compact"/>
              <w:jc w:val="left"/>
            </w:pPr>
            <w:r>
              <w:t xml:space="preserve">Executive Protection Protocol Design and Implementation for C-suite personnel. Military Officer-led training sessions covering close-protection tactics, situational awareness, and emergency evacuation procedures tailored to the urban environment of Switzerland Zurich.</w:t>
            </w:r>
          </w:p>
        </w:tc>
        <w:tc>
          <w:tcPr/>
          <w:p>
            <w:pPr>
              <w:pStyle w:val="Compact"/>
              <w:jc w:val="left"/>
            </w:pPr>
            <w:r>
              <w:t xml:space="preserve">08 May 2025</w:t>
            </w:r>
          </w:p>
        </w:tc>
        <w:tc>
          <w:tcPr/>
          <w:p>
            <w:pPr>
              <w:pStyle w:val="Compact"/>
              <w:jc w:val="left"/>
            </w:pPr>
            <w:r>
              <w:t xml:space="preserve">24 hrs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Counter-Surveillance and Counter-Intelligence Advisory. On-site consultation by the Military Officer at the client's headquarters in Seefeldstrasse, Zürich. Includes electronic surveillance detection, physical security audit, and personnel briefing on operational security (OPSEC) standards.</w:t>
            </w:r>
          </w:p>
        </w:tc>
        <w:tc>
          <w:tcPr/>
          <w:p>
            <w:pPr>
              <w:pStyle w:val="Compact"/>
              <w:jc w:val="left"/>
            </w:pPr>
            <w:r>
              <w:t xml:space="preserve">12 May 2025</w:t>
            </w:r>
          </w:p>
        </w:tc>
        <w:tc>
          <w:tcPr/>
          <w:p>
            <w:pPr>
              <w:pStyle w:val="Compact"/>
              <w:jc w:val="left"/>
            </w:pPr>
            <w:r>
              <w:t xml:space="preserve">12 hrs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4</w:t>
            </w:r>
          </w:p>
        </w:tc>
        <w:tc>
          <w:tcPr/>
          <w:p>
            <w:pPr>
              <w:pStyle w:val="Compact"/>
              <w:jc w:val="left"/>
            </w:pPr>
            <w:r>
              <w:t xml:space="preserve">Crisis Management and Business Continuity Planning Workshop. Full-day workshop led by the Military Officer for 45 senior staff members. Covers incident command structure, communication protocols, and coordination with Swiss Federal Police (Bundespolizei) and local Zürich cantonal authorities.</w:t>
            </w:r>
          </w:p>
        </w:tc>
        <w:tc>
          <w:tcPr/>
          <w:p>
            <w:pPr>
              <w:pStyle w:val="Compact"/>
              <w:jc w:val="left"/>
            </w:pPr>
            <w:r>
              <w:t xml:space="preserve">15 May 2025</w:t>
            </w:r>
          </w:p>
        </w:tc>
        <w:tc>
          <w:tcPr/>
          <w:p>
            <w:pPr>
              <w:pStyle w:val="Compact"/>
              <w:jc w:val="left"/>
            </w:pPr>
            <w:r>
              <w:t xml:space="preserve">8 hrs</w:t>
            </w:r>
          </w:p>
        </w:tc>
        <w:tc>
          <w:tcPr/>
          <w:p>
            <w:pPr>
              <w:pStyle w:val="Compact"/>
              <w:jc w:val="left"/>
            </w:pPr>
            <w:r>
              <w:t xml:space="preserve">400.00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Physical Security Infrastructure Audit. Comprehensive inspection of perimeter security, access control systems, CCTV coverage, and emergency response infrastructure across three office locations in Zürich (Kreis 1, Kreis 4, and Kreis 5). Detailed written report with prioritized remediation plan.</w:t>
            </w:r>
          </w:p>
        </w:tc>
        <w:tc>
          <w:tcPr/>
          <w:p>
            <w:pPr>
              <w:pStyle w:val="Compact"/>
              <w:jc w:val="left"/>
            </w:pPr>
            <w:r>
              <w:t xml:space="preserve">20 May 2025</w:t>
            </w:r>
          </w:p>
        </w:tc>
        <w:tc>
          <w:tcPr/>
          <w:p>
            <w:pPr>
              <w:pStyle w:val="Compact"/>
              <w:jc w:val="left"/>
            </w:pPr>
            <w:r>
              <w:t xml:space="preserve">20 hrs</w:t>
            </w:r>
          </w:p>
        </w:tc>
        <w:tc>
          <w:tcPr/>
          <w:p>
            <w:pPr>
              <w:pStyle w:val="Compact"/>
              <w:jc w:val="left"/>
            </w:pPr>
            <w:r>
              <w:t xml:space="preserve">310.00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Personnel Security Training – Advanced Level. Two-day intensive course for 30 security staff members. Curriculum includes military-grade defensive tactics, use-of-force policy alignment with Swiss criminal law (StGB), de-escalation techniques, and legal compliance under the Federal Act on Weapons and Related Equipment.</w:t>
            </w:r>
          </w:p>
        </w:tc>
        <w:tc>
          <w:tcPr/>
          <w:p>
            <w:pPr>
              <w:pStyle w:val="Compact"/>
              <w:jc w:val="left"/>
            </w:pPr>
            <w:r>
              <w:t xml:space="preserve">22–23 May 2025</w:t>
            </w:r>
          </w:p>
        </w:tc>
        <w:tc>
          <w:tcPr/>
          <w:p>
            <w:pPr>
              <w:pStyle w:val="Compact"/>
              <w:jc w:val="left"/>
            </w:pPr>
            <w:r>
              <w:t xml:space="preserve">32 hrs</w:t>
            </w:r>
          </w:p>
        </w:tc>
        <w:tc>
          <w:tcPr/>
          <w:p>
            <w:pPr>
              <w:pStyle w:val="Compact"/>
              <w:jc w:val="left"/>
            </w:pPr>
            <w:r>
              <w:t xml:space="preserve">290.00</w:t>
            </w:r>
          </w:p>
        </w:tc>
        <w:tc>
          <w:tcPr/>
          <w:p>
            <w:pPr>
              <w:pStyle w:val="Compact"/>
              <w:jc w:val="left"/>
            </w:pPr>
            <w:r>
              <w:t xml:space="preserve">9,280.00</w:t>
            </w:r>
          </w:p>
        </w:tc>
      </w:tr>
      <w:tr>
        <w:tc>
          <w:tcPr/>
          <w:p>
            <w:pPr>
              <w:pStyle w:val="Compact"/>
              <w:jc w:val="left"/>
            </w:pPr>
            <w:r>
              <w:t xml:space="preserve">7</w:t>
            </w:r>
          </w:p>
        </w:tc>
        <w:tc>
          <w:tcPr/>
          <w:p>
            <w:pPr>
              <w:pStyle w:val="Compact"/>
              <w:jc w:val="left"/>
            </w:pPr>
            <w:r>
              <w:t xml:space="preserve">Quarterly Strategic Review and Advisory Session. Private consultation between the Military Officer and the client's Board of Directors. Review of evolving security threats in the Zürich region, geopolitical risk assessment, and alignment of corporate security posture with Swiss national defence strategy.</w:t>
            </w:r>
          </w:p>
        </w:tc>
        <w:tc>
          <w:tcPr/>
          <w:p>
            <w:pPr>
              <w:pStyle w:val="Compact"/>
              <w:jc w:val="left"/>
            </w:pPr>
            <w:r>
              <w:t xml:space="preserve">28 May 2025</w:t>
            </w:r>
          </w:p>
        </w:tc>
        <w:tc>
          <w:tcPr/>
          <w:p>
            <w:pPr>
              <w:pStyle w:val="Compact"/>
              <w:jc w:val="left"/>
            </w:pPr>
            <w:r>
              <w:t xml:space="preserve">4 hrs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Travel, Logistics, and Administrative Support. Includes transportation within the Zürich canton, preparation of classified-level documentation, secure data transfer, and coordination with Swiss Federal Office of Police (Fedpol) for regulatory compliance filings.</w:t>
            </w:r>
          </w:p>
        </w:tc>
        <w:tc>
          <w:tcPr/>
          <w:p>
            <w:pPr>
              <w:pStyle w:val="Compact"/>
              <w:jc w:val="left"/>
            </w:pPr>
            <w:r>
              <w:t xml:space="preserve">May 2025</w:t>
            </w:r>
          </w:p>
        </w:tc>
        <w:tc>
          <w:tcPr/>
          <w:p>
            <w:pPr>
              <w:pStyle w:val="Compact"/>
              <w:jc w:val="left"/>
            </w:pPr>
            <w:r>
              <w:t xml:space="preserve">Flat</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39,760.00 CHF</w:t>
            </w:r>
          </w:p>
        </w:tc>
      </w:tr>
      <w:tr>
        <w:tc>
          <w:tcPr/>
          <w:p>
            <w:pPr>
              <w:pStyle w:val="Compact"/>
              <w:jc w:val="left"/>
            </w:pPr>
            <w:r>
              <w:t xml:space="preserve">VAT (MWST) – 8.1% (Swiss Standard Rate)</w:t>
            </w:r>
          </w:p>
        </w:tc>
        <w:tc>
          <w:tcPr/>
          <w:p>
            <w:pPr>
              <w:pStyle w:val="Compact"/>
              <w:jc w:val="right"/>
            </w:pPr>
            <w:r>
              <w:t xml:space="preserve">3,220.16 CHF</w:t>
            </w:r>
          </w:p>
        </w:tc>
      </w:tr>
      <w:tr>
        <w:tc>
          <w:tcPr/>
          <w:p>
            <w:pPr>
              <w:pStyle w:val="Compact"/>
              <w:jc w:val="left"/>
            </w:pPr>
            <w:r>
              <w:t xml:space="preserve">Total Amount Due</w:t>
            </w:r>
          </w:p>
        </w:tc>
        <w:tc>
          <w:tcPr/>
          <w:p>
            <w:pPr>
              <w:pStyle w:val="Compact"/>
              <w:jc w:val="right"/>
            </w:pPr>
            <w:r>
              <w:t xml:space="preserve">42,980.16 CHF</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UBS AG, Bahnhofstrasse 45, 8001 Zürich, Switzerland</w:t>
      </w:r>
    </w:p>
    <w:p>
      <w:pPr>
        <w:pStyle w:val="BodyText"/>
      </w:pPr>
      <w:r>
        <w:rPr>
          <w:bCs/>
          <w:b/>
        </w:rPr>
        <w:t xml:space="preserve">IBAN:</w:t>
      </w:r>
      <w:r>
        <w:t xml:space="preserve"> </w:t>
      </w:r>
      <w:r>
        <w:t xml:space="preserve">CH93 0076 2011 6238 5295 7</w:t>
      </w:r>
    </w:p>
    <w:p>
      <w:pPr>
        <w:pStyle w:val="BodyText"/>
      </w:pPr>
      <w:r>
        <w:rPr>
          <w:bCs/>
          <w:b/>
        </w:rPr>
        <w:t xml:space="preserve">BIC / SWIFT:</w:t>
      </w:r>
      <w:r>
        <w:t xml:space="preserve"> </w:t>
      </w:r>
      <w:r>
        <w:t xml:space="preserve">UBSW CHZH80A</w:t>
      </w:r>
    </w:p>
    <w:p>
      <w:pPr>
        <w:pStyle w:val="BodyText"/>
      </w:pPr>
      <w:r>
        <w:rPr>
          <w:bCs/>
          <w:b/>
        </w:rPr>
        <w:t xml:space="preserve">Reference:</w:t>
      </w:r>
      <w:r>
        <w:t xml:space="preserve"> </w:t>
      </w:r>
      <w:r>
        <w:t xml:space="preserve">INV-2025-ZRH-0047</w:t>
      </w:r>
    </w:p>
    <w:p>
      <w:pPr>
        <w:pStyle w:val="BodyText"/>
      </w:pPr>
      <w:r>
        <w:rPr>
          <w:bCs/>
          <w:b/>
        </w:rPr>
        <w:t xml:space="preserve">Payment Method:</w:t>
      </w:r>
      <w:r>
        <w:t xml:space="preserve"> </w:t>
      </w:r>
      <w:r>
        <w:t xml:space="preserve">Bank Transfer (SEPA) within 30 days of invoice date. Late payments will incur interest at the statutory rate of 5% per annum as per Article 104 of the Swiss Code of Obligations (OR).</w:t>
      </w:r>
    </w:p>
    <w:bookmarkEnd w:id="23"/>
    <w:bookmarkStart w:id="24" w:name="notes-and-terms"/>
    <w:p>
      <w:pPr>
        <w:pStyle w:val="Heading4"/>
      </w:pPr>
      <w:r>
        <w:t xml:space="preserve">Notes and Terms</w:t>
      </w:r>
    </w:p>
    <w:p>
      <w:pPr>
        <w:pStyle w:val="FirstParagraph"/>
      </w:pPr>
      <w:r>
        <w:t xml:space="preserve">1. This invoice is issued in accordance with the contractual agreement (Ref. MSC-HCSG-2025-003) between Steiner Military Consulting AG and Helvetia Corporate Security Group AG, both registered in the Canton of Zürich, Switzerland.</w:t>
      </w:r>
    </w:p>
    <w:p>
      <w:pPr>
        <w:pStyle w:val="BodyText"/>
      </w:pPr>
      <w:r>
        <w:t xml:space="preserve">2. All services were performed by a qualified Military Officer holding a valid Swiss security industry licence issued under the Federal Act on the Private Security Industry (BewG). The Military Officer's credentials and clearance level have been verified by the client's compliance department.</w:t>
      </w:r>
    </w:p>
    <w:p>
      <w:pPr>
        <w:pStyle w:val="BodyText"/>
      </w:pPr>
      <w:r>
        <w:t xml:space="preserve">3. All information contained in this invoice and the associated service deliverables is classified as CONFIDENTIAL. Unauthorized disclosure is prohibited under Swiss data protection law (DSG/FADP) and the terms of the mutual Non-Disclosure Agreement (NDA) executed on 1 January 2025.</w:t>
      </w:r>
    </w:p>
    <w:p>
      <w:pPr>
        <w:pStyle w:val="BodyText"/>
      </w:pPr>
      <w:r>
        <w:t xml:space="preserve">4. This invoice is subject to the VAT (Mehrwertsteuer) regulations of the Swiss Federal Tax Administration (ESTV). The 8.1% standard VAT rate applicable in Switzerland Zurich for 2025 has been applied to all taxable services rendered.</w:t>
      </w:r>
    </w:p>
    <w:p>
      <w:pPr>
        <w:pStyle w:val="BodyText"/>
      </w:pPr>
      <w:r>
        <w:t xml:space="preserve">5. In the event of any dispute regarding this invoice, the parties agree to resolve matters through mediation in Zürich, Switzerland, in accordance with the Swiss Rules of Commercial Arbitration. The governing law is the law of the Swiss Confederation.</w:t>
      </w:r>
    </w:p>
    <w:p>
      <w:pPr>
        <w:pStyle w:val="BodyText"/>
      </w:pPr>
      <w:r>
        <w:t xml:space="preserve">6. Please retain this invoice for your corporate tax records. A digital copy has been transmitted via secure email to the billing department. The original signed document is available upon request at our Zürich office.</w:t>
      </w:r>
    </w:p>
    <w:bookmarkEnd w:id="24"/>
    <w:p>
      <w:pPr>
        <w:pStyle w:val="BodyText"/>
      </w:pPr>
      <w:r>
        <w:rPr>
          <w:bCs/>
          <w:b/>
        </w:rPr>
        <w:t xml:space="preserve">Steiner Military Consulting AG</w:t>
      </w:r>
      <w:r>
        <w:t xml:space="preserve"> </w:t>
      </w:r>
      <w:r>
        <w:t xml:space="preserve">– Bahnhofstrasse 42, 8001 Zürich, Switzerland</w:t>
      </w:r>
    </w:p>
    <w:p>
      <w:pPr>
        <w:pStyle w:val="BodyText"/>
      </w:pPr>
      <w:r>
        <w:t xml:space="preserve">Registered in the Swiss Commercial Register (Handelsregister) – Zürich | UID: CHE-114.892.337</w:t>
      </w:r>
    </w:p>
    <w:p>
      <w:pPr>
        <w:pStyle w:val="BodyText"/>
      </w:pPr>
      <w:r>
        <w:t xml:space="preserve">Managing Director: Col. (Ret.) Markus A. Steiner | Military Officer, Swiss Armed Forces (1996–2024)</w:t>
      </w:r>
    </w:p>
    <w:p>
      <w:pPr>
        <w:pStyle w:val="BodyText"/>
      </w:pPr>
      <w:r>
        <w:t xml:space="preserve">This document was generated electronically and is valid without a physical signature in accordance with Art. 16 of the Swiss Code of Obligations.</w:t>
      </w:r>
    </w:p>
    <w:p>
      <w:pPr>
        <w:pStyle w:val="BodyText"/>
      </w:pPr>
      <w:r>
        <w:t xml:space="preserve">© 2025 Steiner Military Consulting AG. All rights reserved. Invoice INV-2025-ZRH-0047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Switzerland Zurich</dc:title>
  <dc:creator/>
  <dc:language>en</dc:language>
  <cp:keywords/>
  <dcterms:created xsi:type="dcterms:W3CDTF">2026-10-10T04:27:10Z</dcterms:created>
  <dcterms:modified xsi:type="dcterms:W3CDTF">2026-10-10T04:27:10Z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