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rPr>
          <w:bCs/>
          <w:b/>
        </w:rPr>
        <w:t xml:space="preserve">Republic of Tanzania – Ministry of Defence and Military Services</w:t>
      </w:r>
    </w:p>
    <w:p>
      <w:pPr>
        <w:pStyle w:val="BodyText"/>
      </w:pPr>
      <w:r>
        <w:t xml:space="preserve">Office of the Chief of Defence Staff, Military Headquarters</w:t>
      </w:r>
    </w:p>
    <w:p>
      <w:pPr>
        <w:pStyle w:val="BodyText"/>
      </w:pPr>
      <w:r>
        <w:t xml:space="preserve">P.O. Box 1234, Tanzania Dar es Salaam, United Republic of Tanzania</w:t>
      </w:r>
    </w:p>
    <w:p>
      <w:pPr>
        <w:pStyle w:val="BodyText"/>
      </w:pPr>
      <w:r>
        <w:t xml:space="preserve">Tel: +255-22-211-0000 | Email: finance@mod.go.tz</w:t>
      </w:r>
    </w:p>
    <w:p>
      <w:pPr>
        <w:pStyle w:val="BodyText"/>
      </w:pPr>
      <w:r>
        <w:t xml:space="preserve">Official Invoice Document</w:t>
      </w:r>
    </w:p>
    <w:bookmarkEnd w:id="20"/>
    <w:p>
      <w:pPr>
        <w:pStyle w:val="BodyText"/>
      </w:pPr>
      <w:r>
        <w:t xml:space="preserve">Invoice Details</w:t>
      </w:r>
    </w:p>
    <w:p>
      <w:pPr>
        <w:pStyle w:val="BodyText"/>
      </w:pPr>
      <w:r>
        <w:rPr>
          <w:bCs/>
          <w:b/>
        </w:rPr>
        <w:t xml:space="preserve">Invoice Number:</w:t>
      </w:r>
      <w:r>
        <w:t xml:space="preserve"> </w:t>
      </w:r>
      <w:r>
        <w:t xml:space="preserve">TZ-MOD-2025-04871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Tanzanian Shilling (TZS)</w:t>
      </w:r>
    </w:p>
    <w:p>
      <w:pPr>
        <w:pStyle w:val="BodyText"/>
      </w:pPr>
      <w:r>
        <w:t xml:space="preserve">Billed To</w:t>
      </w:r>
    </w:p>
    <w:p>
      <w:pPr>
        <w:pStyle w:val="BodyText"/>
      </w:pPr>
      <w:r>
        <w:rPr>
          <w:bCs/>
          <w:b/>
        </w:rPr>
        <w:t xml:space="preserve">Military Officer</w:t>
      </w:r>
    </w:p>
    <w:p>
      <w:pPr>
        <w:pStyle w:val="BodyText"/>
      </w:pPr>
      <w:r>
        <w:t xml:space="preserve">Colonel James M. Mwakalinga</w:t>
      </w:r>
    </w:p>
    <w:p>
      <w:pPr>
        <w:pStyle w:val="BodyText"/>
      </w:pPr>
      <w:r>
        <w:t xml:space="preserve">Rank: Colonel (COL)</w:t>
      </w:r>
    </w:p>
    <w:p>
      <w:pPr>
        <w:pStyle w:val="BodyText"/>
      </w:pPr>
      <w:r>
        <w:t xml:space="preserve">Service Number: TZ-4471-882</w:t>
      </w:r>
    </w:p>
    <w:p>
      <w:pPr>
        <w:pStyle w:val="BodyText"/>
      </w:pPr>
      <w:r>
        <w:t xml:space="preserve">Unit: 1st Infantry Brigade</w:t>
      </w:r>
    </w:p>
    <w:p>
      <w:pPr>
        <w:pStyle w:val="BodyText"/>
      </w:pPr>
      <w:r>
        <w:t xml:space="preserve">Tanzania Dar es Salaam</w:t>
      </w:r>
    </w:p>
    <w:p>
      <w:pPr>
        <w:pStyle w:val="BodyText"/>
      </w:pPr>
      <w:r>
        <w:t xml:space="preserve">United Republic of Tanzania</w:t>
      </w:r>
    </w:p>
    <w:bookmarkStart w:id="23" w:name="description-of-services-rendered"/>
    <w:p>
      <w:pPr>
        <w:pStyle w:val="Heading2"/>
      </w:pPr>
      <w:r>
        <w:t xml:space="preserve">Description of Services Rendered</w:t>
      </w:r>
    </w:p>
    <w:p>
      <w:pPr>
        <w:pStyle w:val="FirstParagraph"/>
      </w:pPr>
      <w:r>
        <w:t xml:space="preserve">This Invoice is issued in accordance with the financial regulations governing the payment of services rendered to a Military Officer in the course of official duty within the jurisdiction of Tanzania Dar es Salaam. The following line items detail the professional services, training, and logistical support provided to the named Military Officer during the billing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Advanced Tactical Leadership Training Programme – 14-day residential course for Military Officer at the National Defence College, Tanzania Dar es Salaam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Official Uniform and Ceremonial Attire – Full set including service dress, parade uniform, and insignia for Military Officer (Colonel rank)</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Field Communication Equipment – Encrypted radio set, satellite phone, and tactical data terminal issued to Military Officer for operational deployment</w:t>
            </w:r>
          </w:p>
        </w:tc>
        <w:tc>
          <w:tcPr/>
          <w:p>
            <w:pPr>
              <w:pStyle w:val="Compact"/>
              <w:jc w:val="left"/>
            </w:pPr>
            <w:r>
              <w:t xml:space="preserve">1</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04</w:t>
            </w:r>
          </w:p>
        </w:tc>
        <w:tc>
          <w:tcPr/>
          <w:p>
            <w:pPr>
              <w:pStyle w:val="Compact"/>
              <w:jc w:val="left"/>
            </w:pPr>
            <w:r>
              <w:t xml:space="preserve">Quarterly Medical and Fitness Assessment – Comprehensive health screening, psychological evaluation, and physical fitness certification for Military Officer</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05</w:t>
            </w:r>
          </w:p>
        </w:tc>
        <w:tc>
          <w:tcPr/>
          <w:p>
            <w:pPr>
              <w:pStyle w:val="Compact"/>
              <w:jc w:val="left"/>
            </w:pPr>
            <w:r>
              <w:t xml:space="preserve">Official Vehicle Maintenance and Fuel Allowance – Monthly provision for government-issued vehicle assigned to Military Officer stationed in Tanzania Dar es Salaam</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Security Clearance Renewal and Background Verification – Annual re-assessment of security credentials for Military Officer with access to classified facilities in Tanzania Dar es Salaam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Professional Development – International Military Exchange Programme participation fee, travel, and accommodation for Military Officer attending NATO Partner Exercise in Nairobi</w:t>
            </w:r>
          </w:p>
        </w:tc>
        <w:tc>
          <w:tcPr/>
          <w:p>
            <w:pPr>
              <w:pStyle w:val="Compact"/>
              <w:jc w:val="left"/>
            </w:pPr>
            <w:r>
              <w:t xml:space="preserve">1</w:t>
            </w:r>
          </w:p>
        </w:tc>
        <w:tc>
          <w:tcPr/>
          <w:p>
            <w:pPr>
              <w:pStyle w:val="Compact"/>
              <w:jc w:val="left"/>
            </w:pPr>
            <w:r>
              <w:t xml:space="preserve">5,940,000</w:t>
            </w:r>
          </w:p>
        </w:tc>
        <w:tc>
          <w:tcPr/>
          <w:p>
            <w:pPr>
              <w:pStyle w:val="Compact"/>
              <w:jc w:val="left"/>
            </w:pPr>
            <w:r>
              <w:t xml:space="preserve">5,940,000</w:t>
            </w:r>
          </w:p>
        </w:tc>
      </w:tr>
      <w:tr>
        <w:tc>
          <w:tcPr/>
          <w:p>
            <w:pPr>
              <w:pStyle w:val="Compact"/>
              <w:jc w:val="left"/>
            </w:pPr>
            <w:r>
              <w:t xml:space="preserve">08</w:t>
            </w:r>
          </w:p>
        </w:tc>
        <w:tc>
          <w:tcPr/>
          <w:p>
            <w:pPr>
              <w:pStyle w:val="Compact"/>
              <w:jc w:val="left"/>
            </w:pPr>
            <w:r>
              <w:t xml:space="preserve">Administrative and Clerical Support – Dedicated staff allocation for office operations, document processing, and correspondence management for the Military Officer's command office</w:t>
            </w:r>
          </w:p>
        </w:tc>
        <w:tc>
          <w:tcPr/>
          <w:p>
            <w:pPr>
              <w:pStyle w:val="Compact"/>
              <w:jc w:val="left"/>
            </w:pPr>
            <w:r>
              <w:t xml:space="preserve">3</w:t>
            </w:r>
          </w:p>
        </w:tc>
        <w:tc>
          <w:tcPr/>
          <w:p>
            <w:pPr>
              <w:pStyle w:val="Compact"/>
              <w:jc w:val="left"/>
            </w:pPr>
            <w:r>
              <w:t xml:space="preserve">540,000</w:t>
            </w:r>
          </w:p>
        </w:tc>
        <w:tc>
          <w:tcPr/>
          <w:p>
            <w:pPr>
              <w:pStyle w:val="Compact"/>
              <w:jc w:val="left"/>
            </w:pPr>
            <w:r>
              <w:t xml:space="preserve">1,620,000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20,240,000</w:t>
            </w:r>
          </w:p>
        </w:tc>
      </w:tr>
      <w:tr>
        <w:tc>
          <w:tcPr/>
          <w:p>
            <w:pPr>
              <w:pStyle w:val="Compact"/>
              <w:jc w:val="left"/>
            </w:pPr>
            <w:r>
              <w:t xml:space="preserve">VAT (18%)</w:t>
            </w:r>
          </w:p>
        </w:tc>
        <w:tc>
          <w:tcPr/>
          <w:p>
            <w:pPr>
              <w:pStyle w:val="Compact"/>
              <w:jc w:val="left"/>
            </w:pPr>
            <w:r>
              <w:t xml:space="preserve">3,643,200</w:t>
            </w:r>
          </w:p>
        </w:tc>
      </w:tr>
      <w:tr>
        <w:tc>
          <w:tcPr/>
          <w:p>
            <w:pPr>
              <w:pStyle w:val="Compact"/>
              <w:jc w:val="left"/>
            </w:pPr>
            <w:r>
              <w:t xml:space="preserve">Withholding Tax (5%)</w:t>
            </w:r>
          </w:p>
        </w:tc>
        <w:tc>
          <w:tcPr/>
          <w:p>
            <w:pPr>
              <w:pStyle w:val="Compact"/>
              <w:jc w:val="left"/>
            </w:pPr>
            <w:r>
              <w:t xml:space="preserve">(1,012,000)</w:t>
            </w:r>
          </w:p>
        </w:tc>
      </w:tr>
      <w:tr>
        <w:tc>
          <w:tcPr/>
          <w:p>
            <w:pPr>
              <w:pStyle w:val="Compact"/>
              <w:jc w:val="left"/>
            </w:pPr>
            <w:r>
              <w:t xml:space="preserve">Grand Total Due</w:t>
            </w:r>
          </w:p>
        </w:tc>
        <w:tc>
          <w:tcPr/>
          <w:p>
            <w:pPr>
              <w:pStyle w:val="Compact"/>
              <w:jc w:val="left"/>
            </w:pPr>
            <w:r>
              <w:t xml:space="preserve">22,871,200 TZS</w:t>
            </w:r>
          </w:p>
        </w:tc>
      </w:tr>
    </w:tbl>
    <w:bookmarkStart w:id="21" w:name="payment-terms-and-notes"/>
    <w:p>
      <w:pPr>
        <w:pStyle w:val="Heading3"/>
      </w:pPr>
      <w:r>
        <w:t xml:space="preserve">Payment Terms and Notes</w:t>
      </w:r>
    </w:p>
    <w:p>
      <w:pPr>
        <w:pStyle w:val="FirstParagraph"/>
      </w:pPr>
      <w:r>
        <w:t xml:space="preserve">This Invoice must be settled in full within thirty (30) calendar days from the date of issue. Payment shall be made via official government bank transfer to the designated Ministry of Defence account at the National Bank of Commerce, Tanzania Dar es Salaam branch. The Military Officer named on this Invoice is responsible for verifying all line items and confirming accuracy prior to the due date. Any disputes regarding charges must be submitted in writing to the Finance Directorate within fourteen (14) days of receipt of this Invoice.</w:t>
      </w:r>
    </w:p>
    <w:p>
      <w:pPr>
        <w:pStyle w:val="BodyText"/>
      </w:pPr>
      <w:r>
        <w:t xml:space="preserve">All services listed herein were rendered in compliance with the Tanzania Defence Forces Financial Regulations, 2019, and the Public Procurement Act. This Invoice constitutes an official financial record and must be retained in the service file of the Military Officer for a minimum period of seven (7) years. The document is valid only when bearing the official stamp and signature of the Authorising Officer, Ministry of Defence and Military Services, Tanzania Dar es Salaam.</w:t>
      </w:r>
    </w:p>
    <w:p>
      <w:pPr>
        <w:pStyle w:val="BodyText"/>
      </w:pPr>
      <w:r>
        <w:t xml:space="preserve">Failure to settle this Invoice by the stated due date may result in the suspension of further service allocations to the Military Officer until the outstanding balance is cleared. Late payment shall attract a penalty of 2% per month on the outstanding amount, in accordance with Treasury regulations applicable to all government entities in Tanzania Dar es Salaam.</w:t>
      </w:r>
    </w:p>
    <w:bookmarkEnd w:id="21"/>
    <w:bookmarkStart w:id="22" w:name="authorisation"/>
    <w:p>
      <w:pPr>
        <w:pStyle w:val="Heading3"/>
      </w:pPr>
      <w:r>
        <w:t xml:space="preserve">Authorisation</w:t>
      </w:r>
    </w:p>
    <w:p>
      <w:pPr>
        <w:pStyle w:val="FirstParagraph"/>
      </w:pPr>
      <w:r>
        <w:rPr>
          <w:bCs/>
          <w:b/>
        </w:rPr>
        <w:t xml:space="preserve">Prepared by:</w:t>
      </w:r>
      <w:r>
        <w:t xml:space="preserve"> </w:t>
      </w:r>
      <w:r>
        <w:t xml:space="preserve">Lt. Col. Amina J. Hassan – Finance Officer, Ministry of Defence</w:t>
      </w:r>
    </w:p>
    <w:p>
      <w:pPr>
        <w:pStyle w:val="BodyText"/>
      </w:pPr>
      <w:r>
        <w:rPr>
          <w:bCs/>
          <w:b/>
        </w:rPr>
        <w:t xml:space="preserve">Reviewed by:</w:t>
      </w:r>
      <w:r>
        <w:t xml:space="preserve"> </w:t>
      </w:r>
      <w:r>
        <w:t xml:space="preserve">Maj. Gen. Peter K. Nyerere – Director of Finance and Logistics</w:t>
      </w:r>
    </w:p>
    <w:p>
      <w:pPr>
        <w:pStyle w:val="BodyText"/>
      </w:pPr>
      <w:r>
        <w:rPr>
          <w:bCs/>
          <w:b/>
        </w:rPr>
        <w:t xml:space="preserve">Authorised by:</w:t>
      </w:r>
      <w:r>
        <w:t xml:space="preserve"> </w:t>
      </w:r>
      <w:r>
        <w:t xml:space="preserve">Gen. Samson M. Mushi – Chief of Defence Staff, Tanzania Dar es Salaam</w:t>
      </w:r>
    </w:p>
    <w:p>
      <w:pPr>
        <w:pStyle w:val="BodyText"/>
      </w:pPr>
      <w:r>
        <w:rPr>
          <w:iCs/>
          <w:i/>
        </w:rPr>
        <w:t xml:space="preserve">Signature: ___________________________     Date: 15/06/2025     Official Stamp: [APPLIED]</w:t>
      </w:r>
    </w:p>
    <w:bookmarkEnd w:id="22"/>
    <w:p>
      <w:pPr>
        <w:pStyle w:val="BodyText"/>
      </w:pPr>
      <w:r>
        <w:t xml:space="preserve">This Invoice was generated by the Financial Management System of the Ministry of Defence and Military Services, Republic of Tanzania. Document Reference: TZ-MOD-2025-04871. All transactions are recorded in the national financial database maintained in Tanzania Dar es Salaam. For queries regarding this Invoice, contact the Finance Directorate at +255-22-211-0000 or visit the Ministry offices at Military Headquarters, Tanzania Dar es Salaam.</w:t>
      </w:r>
    </w:p>
    <w:p>
      <w:pPr>
        <w:pStyle w:val="BodyText"/>
      </w:pPr>
      <w:r>
        <w:t xml:space="preserve">© 2025 Republic of Tanzania – Ministry of Defence and Military Services. All rights reserved. This is an official government document.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Tanzania Dar es Salaam</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