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invoice"/>
    <w:p>
      <w:pPr>
        <w:pStyle w:val="Heading1"/>
      </w:pPr>
      <w:r>
        <w:t xml:space="preserve">INVOICE</w:t>
      </w:r>
    </w:p>
    <w:p>
      <w:pPr>
        <w:pStyle w:val="FirstParagraph"/>
      </w:pPr>
      <w:r>
        <w:t xml:space="preserve">Military Officer Professional Services &amp; Training Consultation</w:t>
      </w:r>
    </w:p>
    <w:p>
      <w:pPr>
        <w:pStyle w:val="BodyText"/>
      </w:pPr>
      <w:r>
        <w:t xml:space="preserve">Thailand Bangkok — Royal Military District Command</w:t>
      </w:r>
    </w:p>
    <w:bookmarkEnd w:id="20"/>
    <w:bookmarkStart w:id="21" w:name="royal-thai-armed-forces-bangkok-garrison"/>
    <w:p>
      <w:pPr>
        <w:pStyle w:val="Heading3"/>
      </w:pPr>
      <w:r>
        <w:t xml:space="preserve">Royal Thai Armed Forces — Bangkok Garrison</w:t>
      </w:r>
    </w:p>
    <w:p>
      <w:pPr>
        <w:pStyle w:val="FirstParagraph"/>
      </w:pPr>
      <w:r>
        <w:t xml:space="preserve">121 Si Ayutthaya Road, Ratchathewi</w:t>
      </w:r>
    </w:p>
    <w:p>
      <w:pPr>
        <w:pStyle w:val="BodyText"/>
      </w:pPr>
      <w:r>
        <w:t xml:space="preserve">Bangkok 10400, Thailand</w:t>
      </w:r>
    </w:p>
    <w:p>
      <w:pPr>
        <w:pStyle w:val="BodyText"/>
      </w:pPr>
      <w:r>
        <w:t xml:space="preserve">Tel: +66 2 282 1000</w:t>
      </w:r>
    </w:p>
    <w:p>
      <w:pPr>
        <w:pStyle w:val="BodyText"/>
      </w:pPr>
      <w:r>
        <w:t xml:space="preserve">Email: garrison.bangkok@rtaf.th</w:t>
      </w:r>
    </w:p>
    <w:p>
      <w:pPr>
        <w:pStyle w:val="BodyText"/>
      </w:pPr>
      <w:r>
        <w:t xml:space="preserve">Tax ID: 0105561001234</w:t>
      </w:r>
    </w:p>
    <w:bookmarkEnd w:id="21"/>
    <w:bookmarkStart w:id="22" w:name="invoice-details"/>
    <w:p>
      <w:pPr>
        <w:pStyle w:val="Heading4"/>
      </w:pPr>
      <w:r>
        <w:t xml:space="preserve">Invoice Details</w:t>
      </w:r>
    </w:p>
    <w:p>
      <w:pPr>
        <w:pStyle w:val="FirstParagraph"/>
      </w:pPr>
      <w:r>
        <w:t xml:space="preserve">Invoice No.:</w:t>
      </w:r>
      <w:r>
        <w:t xml:space="preserve"> </w:t>
      </w:r>
      <w:r>
        <w:t xml:space="preserve">RTAF-BKK-2025-04871</w:t>
      </w:r>
    </w:p>
    <w:p>
      <w:pPr>
        <w:pStyle w:val="BodyText"/>
      </w:pPr>
      <w:r>
        <w:t xml:space="preserve">Issue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Currency:</w:t>
      </w:r>
      <w:r>
        <w:t xml:space="preserve"> </w:t>
      </w:r>
      <w:r>
        <w:t xml:space="preserve">Thai Baht (THB)</w:t>
      </w:r>
    </w:p>
    <w:bookmarkEnd w:id="22"/>
    <w:bookmarkStart w:id="23" w:name="billed-to"/>
    <w:p>
      <w:pPr>
        <w:pStyle w:val="Heading4"/>
      </w:pPr>
      <w:r>
        <w:t xml:space="preserve">Billed To</w:t>
      </w:r>
    </w:p>
    <w:p>
      <w:pPr>
        <w:pStyle w:val="FirstParagraph"/>
      </w:pPr>
      <w:r>
        <w:t xml:space="preserve">Col. (Maj. Gen. Candidate) Somchai Prasert</w:t>
      </w:r>
    </w:p>
    <w:p>
      <w:pPr>
        <w:pStyle w:val="BodyText"/>
      </w:pPr>
      <w:r>
        <w:t xml:space="preserve">Military Officer — Operations Division</w:t>
      </w:r>
    </w:p>
    <w:p>
      <w:pPr>
        <w:pStyle w:val="BodyText"/>
      </w:pPr>
      <w:r>
        <w:t xml:space="preserve">Royal Thai Army, Bangkok Command</w:t>
      </w:r>
    </w:p>
    <w:p>
      <w:pPr>
        <w:pStyle w:val="BodyText"/>
      </w:pPr>
      <w:r>
        <w:t xml:space="preserve">255 Phahonyothin Road, Chatuchak</w:t>
      </w:r>
    </w:p>
    <w:p>
      <w:pPr>
        <w:pStyle w:val="BodyText"/>
      </w:pPr>
      <w:r>
        <w:t xml:space="preserve">Bangkok 10900, Thailand</w:t>
      </w:r>
    </w:p>
    <w:bookmarkEnd w:id="23"/>
    <w:bookmarkStart w:id="24" w:name="prepared-by"/>
    <w:p>
      <w:pPr>
        <w:pStyle w:val="Heading4"/>
      </w:pPr>
      <w:r>
        <w:t xml:space="preserve">Prepared By</w:t>
      </w:r>
    </w:p>
    <w:p>
      <w:pPr>
        <w:pStyle w:val="FirstParagraph"/>
      </w:pPr>
      <w:r>
        <w:t xml:space="preserve">Lt. Col. Ananda Wiriya</w:t>
      </w:r>
    </w:p>
    <w:p>
      <w:pPr>
        <w:pStyle w:val="BodyText"/>
      </w:pPr>
      <w:r>
        <w:t xml:space="preserve">Finance &amp; Logistics Officer</w:t>
      </w:r>
    </w:p>
    <w:p>
      <w:pPr>
        <w:pStyle w:val="BodyText"/>
      </w:pPr>
      <w:r>
        <w:t xml:space="preserve">Bangkok Garrison Administration</w:t>
      </w:r>
    </w:p>
    <w:p>
      <w:pPr>
        <w:pStyle w:val="BodyText"/>
      </w:pPr>
      <w:r>
        <w:t xml:space="preserve">Thailand Bangkok</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Advanced Tactical Leadership Training Program for Military Officer — 5-day intensive course at Bangkok Military Academy, covering strategic command, joint operations planning, and modern warfare doctrine for senior Military Officer personnel stationed in Thailand Bangkok.</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Field Exercise Coordination &amp; Logistics Support — Provision of equipment, transport, and logistical services for the Military Officer-led battalion exercise conducted at Nakhon Pathom Training Grounds, 80 km south of Thailand Bangkok. Includes armored vehicle maintenance, communications relay setup, and medical standby.</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Intelligence Briefing &amp; Strategic Advisory Session — Private consultation for the Military Officer regarding regional security assessments, cross-border threat analysis, and diplomatic military cooperation frameworks relevant to the Thailand Bangkok metropolitan defense perimeter.</w:t>
            </w:r>
          </w:p>
        </w:tc>
        <w:tc>
          <w:tcPr/>
          <w:p>
            <w:pPr>
              <w:pStyle w:val="Compact"/>
              <w:jc w:val="left"/>
            </w:pPr>
            <w:r>
              <w:t xml:space="preserve">09 Jun 2025</w:t>
            </w:r>
          </w:p>
        </w:tc>
        <w:tc>
          <w:tcPr/>
          <w:p>
            <w:pPr>
              <w:pStyle w:val="Compact"/>
              <w:jc w:val="left"/>
            </w:pPr>
            <w:r>
              <w:t xml:space="preserve">2</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04</w:t>
            </w:r>
          </w:p>
        </w:tc>
        <w:tc>
          <w:tcPr/>
          <w:p>
            <w:pPr>
              <w:pStyle w:val="Compact"/>
              <w:jc w:val="left"/>
            </w:pPr>
            <w:r>
              <w:t xml:space="preserve">Uniform, Insignia &amp; Ceremonial Equipment Procurement — Supply of new rank insignia, ceremonial dress uniform components, and official Military Officer identification credentials for the Thailand Bangkok Garrison parade and state reception event scheduled for Q3 2025.</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05</w:t>
            </w:r>
          </w:p>
        </w:tc>
        <w:tc>
          <w:tcPr/>
          <w:p>
            <w:pPr>
              <w:pStyle w:val="Compact"/>
              <w:jc w:val="left"/>
            </w:pPr>
            <w:r>
              <w:t xml:space="preserve">Physical Fitness &amp; Combat Readiness Assessment — Comprehensive evaluation of the Military Officer's physical conditioning, marksmanship proficiency, and combat readiness standards as required by Royal Thai Armed Forces regulations for all senior officers in the Thailand Bangkok command structure.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Administrative &amp; Record-Keeping Services — Processing of service records, promotion dossier preparation, and official documentation for the Military Officer's transfer file within the Thailand Bangkok military administrative system. Includes certified copies and digital archiving.</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431,750.00</w:t>
            </w:r>
          </w:p>
        </w:tc>
      </w:tr>
      <w:tr>
        <w:tc>
          <w:tcPr/>
          <w:p>
            <w:pPr>
              <w:pStyle w:val="Compact"/>
              <w:jc w:val="left"/>
            </w:pPr>
            <w:r>
              <w:t xml:space="preserve">VAT (7%)</w:t>
            </w:r>
          </w:p>
        </w:tc>
        <w:tc>
          <w:tcPr/>
          <w:p>
            <w:pPr>
              <w:pStyle w:val="Compact"/>
              <w:jc w:val="left"/>
            </w:pPr>
            <w:r>
              <w:t xml:space="preserve">30,222.50</w:t>
            </w:r>
          </w:p>
        </w:tc>
      </w:tr>
      <w:tr>
        <w:tc>
          <w:tcPr/>
          <w:p>
            <w:pPr>
              <w:pStyle w:val="Compact"/>
              <w:jc w:val="left"/>
            </w:pPr>
            <w:r>
              <w:t xml:space="preserve">Service Surcharge (2%)</w:t>
            </w:r>
          </w:p>
        </w:tc>
        <w:tc>
          <w:tcPr/>
          <w:p>
            <w:pPr>
              <w:pStyle w:val="Compact"/>
              <w:jc w:val="left"/>
            </w:pPr>
            <w:r>
              <w:t xml:space="preserve">8,635.00</w:t>
            </w:r>
          </w:p>
        </w:tc>
      </w:tr>
      <w:tr>
        <w:tc>
          <w:tcPr/>
          <w:p>
            <w:pPr>
              <w:pStyle w:val="Compact"/>
              <w:jc w:val="left"/>
            </w:pPr>
            <w:r>
              <w:t xml:space="preserve">Grand Total (THB)</w:t>
            </w:r>
          </w:p>
        </w:tc>
        <w:tc>
          <w:tcPr/>
          <w:p>
            <w:pPr>
              <w:pStyle w:val="Compact"/>
              <w:jc w:val="left"/>
            </w:pPr>
            <w:r>
              <w:t xml:space="preserve">470,607.50</w:t>
            </w:r>
          </w:p>
        </w:tc>
      </w:tr>
    </w:tbl>
    <w:bookmarkStart w:id="25" w:name="invoice-notes"/>
    <w:p>
      <w:pPr>
        <w:pStyle w:val="Heading4"/>
      </w:pPr>
      <w:r>
        <w:t xml:space="preserve">Invoice Notes</w:t>
      </w:r>
    </w:p>
    <w:p>
      <w:pPr>
        <w:pStyle w:val="FirstParagraph"/>
      </w:pPr>
      <w:r>
        <w:t xml:space="preserve">This Invoice is issued in accordance with Royal Thai Armed Forces financial regulations and the Government of Thailand's public procurement guidelines. All services rendered pertain to the professional development, operational readiness, and administrative support of the named Military Officer within the Thailand Bangkok garrison command.</w:t>
      </w:r>
    </w:p>
    <w:p>
      <w:pPr>
        <w:pStyle w:val="BodyText"/>
      </w:pPr>
      <w:r>
        <w:t xml:space="preserve">Payment is to be remitted via bank transfer to the Royal Thai Army Central Account, Bangkok Branch, within 30 calendar days from the issue date. Late payments will incur a penalty of 1.5% per month as stipulated in the Thailand Bangkok military finance code.</w:t>
      </w:r>
    </w:p>
    <w:p>
      <w:pPr>
        <w:pStyle w:val="BodyText"/>
      </w:pPr>
      <w:r>
        <w:t xml:space="preserve">All training and exercise services listed in this Invoice have been pre-approved by the Bangkok Garrison Commanding Officer and are subject to the standard Royal Thai Armed Forces service quality assurance protocols.</w:t>
      </w:r>
    </w:p>
    <w:bookmarkEnd w:id="25"/>
    <w:bookmarkStart w:id="26" w:name="terms-conditions"/>
    <w:p>
      <w:pPr>
        <w:pStyle w:val="Heading4"/>
      </w:pPr>
      <w:r>
        <w:t xml:space="preserve">Terms &amp; Conditions</w:t>
      </w:r>
    </w:p>
    <w:p>
      <w:pPr>
        <w:pStyle w:val="FirstParagraph"/>
      </w:pPr>
      <w:r>
        <w:t xml:space="preserve">1. This Invoice constitutes a formal financial record for all Military Officer services rendered in Thailand Bangkok during the period of 01 June 2025 to 15 June 2025. Any disputes regarding line items must be raised in writing within 14 days of receipt of this Invoice.</w:t>
      </w:r>
    </w:p>
    <w:p>
      <w:pPr>
        <w:pStyle w:val="BodyText"/>
      </w:pPr>
      <w:r>
        <w:t xml:space="preserve">2. The Military Officer named on this Invoice is responsible for verifying all charges before the due date. Failure to contest charges within the stipulated period shall be taken as acceptance of the Invoice in full.</w:t>
      </w:r>
    </w:p>
    <w:p>
      <w:pPr>
        <w:pStyle w:val="BodyText"/>
      </w:pPr>
      <w:r>
        <w:t xml:space="preserve">3. All services conducted in Thailand Bangkok are governed by Thai military law and the applicable provisions of the Royal Thai Armed Forces Act. This Invoice does not constitute a contract for future services.</w:t>
      </w:r>
    </w:p>
    <w:p>
      <w:pPr>
        <w:pStyle w:val="BodyText"/>
      </w:pPr>
      <w:r>
        <w:t xml:space="preserve">4. Confidentiality: All information contained in this Invoice, including the identity of the Military Officer, operational details, and financial figures, is classified as Restricted and must not be disclosed outside authorized Thailand Bangkok military channels.</w:t>
      </w:r>
    </w:p>
    <w:p>
      <w:pPr>
        <w:pStyle w:val="BodyText"/>
      </w:pPr>
      <w:r>
        <w:t xml:space="preserve">5. This Invoice is valid for a period of 90 days from the issue date. After this period, a revised Invoice must be requested from the Bangkok Garrison Finance Office.</w:t>
      </w:r>
    </w:p>
    <w:bookmarkEnd w:id="26"/>
    <w:p>
      <w:pPr>
        <w:pStyle w:val="BodyText"/>
      </w:pPr>
      <w:r>
        <w:rPr>
          <w:bCs/>
          <w:b/>
        </w:rPr>
        <w:t xml:space="preserve">Lt. Col. Ananda Wiriya</w:t>
      </w:r>
      <w:r>
        <w:br/>
      </w:r>
      <w:r>
        <w:t xml:space="preserve">Finance &amp; Logistics Officer</w:t>
      </w:r>
      <w:r>
        <w:br/>
      </w:r>
      <w:r>
        <w:t xml:space="preserve">Prepared &amp; Issued</w:t>
      </w:r>
    </w:p>
    <w:p>
      <w:pPr>
        <w:pStyle w:val="BodyText"/>
      </w:pPr>
      <w:r>
        <w:rPr>
          <w:bCs/>
          <w:b/>
        </w:rPr>
        <w:t xml:space="preserve">Col. Somchai Prasert</w:t>
      </w:r>
      <w:r>
        <w:br/>
      </w:r>
      <w:r>
        <w:t xml:space="preserve">Military Officer — Operations Division</w:t>
      </w:r>
      <w:r>
        <w:br/>
      </w:r>
      <w:r>
        <w:t xml:space="preserve">Received &amp; Acknowledged</w:t>
      </w:r>
    </w:p>
    <w:p>
      <w:pPr>
        <w:pStyle w:val="BodyText"/>
      </w:pPr>
      <w:r>
        <w:rPr>
          <w:bCs/>
          <w:b/>
        </w:rPr>
        <w:t xml:space="preserve">Maj. Gen. Piyasak Thongdee</w:t>
      </w:r>
      <w:r>
        <w:br/>
      </w:r>
      <w:r>
        <w:t xml:space="preserve">Commanding Officer, Bangkok Garrison</w:t>
      </w:r>
      <w:r>
        <w:br/>
      </w:r>
      <w:r>
        <w:t xml:space="preserve">Authorized &amp; Approved</w:t>
      </w:r>
    </w:p>
    <w:p>
      <w:pPr>
        <w:pStyle w:val="BodyText"/>
      </w:pPr>
      <w:r>
        <w:t xml:space="preserve">Invoice RTAF-BKK-2025-04871 — Royal Thai Armed Forces, Bangkok Garrison — Thailand Bangkok</w:t>
      </w:r>
    </w:p>
    <w:p>
      <w:pPr>
        <w:pStyle w:val="BodyText"/>
      </w:pPr>
      <w:r>
        <w:t xml:space="preserve">This document is an official Invoice for Military Officer services. Unauthorized reproduction or distribution is prohibited under Thai military regulations.</w:t>
      </w:r>
    </w:p>
    <w:p>
      <w:pPr>
        <w:pStyle w:val="BodyText"/>
      </w:pPr>
      <w:r>
        <w:t xml:space="preserve">© 2025 Royal Thai Armed Forces — Bangkok Command.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Thailand Bangkok</dc:title>
  <dc:creator/>
  <dc:language>en</dc:language>
  <cp:keywords/>
  <dcterms:created xsi:type="dcterms:W3CDTF">2026-10-10T05:10:56Z</dcterms:created>
  <dcterms:modified xsi:type="dcterms:W3CDTF">2026-10-10T05:10:56Z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