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invoice"/>
    <w:p>
      <w:pPr>
        <w:pStyle w:val="Heading1"/>
      </w:pPr>
      <w:r>
        <w:t xml:space="preserve">INVOICE</w:t>
      </w:r>
    </w:p>
    <w:p>
      <w:pPr>
        <w:pStyle w:val="FirstParagraph"/>
      </w:pPr>
      <w:r>
        <w:t xml:space="preserve">Military Officer Professional Services &amp; Training Procurement</w:t>
      </w:r>
    </w:p>
    <w:p>
      <w:pPr>
        <w:pStyle w:val="BodyText"/>
      </w:pPr>
      <w:r>
        <w:t xml:space="preserve">REPUBLIC OF TURKEY — ANKARA</w:t>
      </w:r>
    </w:p>
    <w:bookmarkEnd w:id="20"/>
    <w:p>
      <w:pPr>
        <w:pStyle w:val="BodyText"/>
      </w:pPr>
      <w:r>
        <w:t xml:space="preserve">STATUS: PENDING PAYMENT</w:t>
      </w:r>
    </w:p>
    <w:p>
      <w:pPr>
        <w:pStyle w:val="BodyText"/>
      </w:pPr>
      <w:r>
        <w:t xml:space="preserve">Invoice Number</w:t>
      </w:r>
    </w:p>
    <w:p>
      <w:pPr>
        <w:pStyle w:val="BodyText"/>
      </w:pPr>
      <w:r>
        <w:t xml:space="preserve">INV-ANK-2025-MO-04782</w:t>
      </w:r>
    </w:p>
    <w:p>
      <w:pPr>
        <w:pStyle w:val="BodyText"/>
      </w:pPr>
      <w:r>
        <w:t xml:space="preserve">Issue Date</w:t>
      </w:r>
    </w:p>
    <w:p>
      <w:pPr>
        <w:pStyle w:val="BodyText"/>
      </w:pPr>
      <w:r>
        <w:t xml:space="preserve">15 June 2025</w:t>
      </w:r>
    </w:p>
    <w:p>
      <w:pPr>
        <w:pStyle w:val="BodyText"/>
      </w:pPr>
      <w:r>
        <w:t xml:space="preserve">Due Date</w:t>
      </w:r>
    </w:p>
    <w:p>
      <w:pPr>
        <w:pStyle w:val="BodyText"/>
      </w:pPr>
      <w:r>
        <w:t xml:space="preserve">15 July 2025</w:t>
      </w:r>
    </w:p>
    <w:p>
      <w:pPr>
        <w:pStyle w:val="BodyText"/>
      </w:pPr>
      <w:r>
        <w:t xml:space="preserve">Currency</w:t>
      </w:r>
    </w:p>
    <w:p>
      <w:pPr>
        <w:pStyle w:val="BodyText"/>
      </w:pPr>
      <w:r>
        <w:t xml:space="preserve">TRY (Turkish Lira)</w:t>
      </w:r>
    </w:p>
    <w:bookmarkStart w:id="21" w:name="issued-by-service-provider"/>
    <w:p>
      <w:pPr>
        <w:pStyle w:val="Heading3"/>
      </w:pPr>
      <w:r>
        <w:t xml:space="preserve">Issued By (Service Provider)</w:t>
      </w:r>
    </w:p>
    <w:p>
      <w:pPr>
        <w:pStyle w:val="FirstParagraph"/>
      </w:pPr>
      <w:r>
        <w:rPr>
          <w:bCs/>
          <w:b/>
        </w:rPr>
        <w:t xml:space="preserve">Ankara Military Professional Development Institute</w:t>
      </w:r>
    </w:p>
    <w:p>
      <w:pPr>
        <w:pStyle w:val="BodyText"/>
      </w:pPr>
      <w:r>
        <w:t xml:space="preserve">General Staff Directorate of Training</w:t>
      </w:r>
    </w:p>
    <w:p>
      <w:pPr>
        <w:pStyle w:val="BodyText"/>
      </w:pPr>
      <w:r>
        <w:t xml:space="preserve">Atatürk Bulvarı No. 142, Kızılay</w:t>
      </w:r>
    </w:p>
    <w:p>
      <w:pPr>
        <w:pStyle w:val="BodyText"/>
      </w:pPr>
      <w:r>
        <w:t xml:space="preserve">06700 Ankara, Turkey</w:t>
      </w:r>
    </w:p>
    <w:p>
      <w:pPr>
        <w:pStyle w:val="BodyText"/>
      </w:pPr>
      <w:r>
        <w:t xml:space="preserve">Tax ID (VKN): 1234567890</w:t>
      </w:r>
    </w:p>
    <w:p>
      <w:pPr>
        <w:pStyle w:val="BodyText"/>
      </w:pPr>
      <w:r>
        <w:t xml:space="preserve">Phone: +90 (312) 465 0000</w:t>
      </w:r>
    </w:p>
    <w:p>
      <w:pPr>
        <w:pStyle w:val="BodyText"/>
      </w:pPr>
      <w:r>
        <w:t xml:space="preserve">Email: procurement@ankara-military-institute.tr</w:t>
      </w:r>
    </w:p>
    <w:bookmarkEnd w:id="21"/>
    <w:bookmarkStart w:id="22" w:name="issued-to-client-recipient"/>
    <w:p>
      <w:pPr>
        <w:pStyle w:val="Heading3"/>
      </w:pPr>
      <w:r>
        <w:t xml:space="preserve">Issued To (Client / Recipient)</w:t>
      </w:r>
    </w:p>
    <w:p>
      <w:pPr>
        <w:pStyle w:val="FirstParagraph"/>
      </w:pPr>
      <w:r>
        <w:rPr>
          <w:bCs/>
          <w:b/>
        </w:rPr>
        <w:t xml:space="preserve">Colonel (Albay) Mehmet Kaya</w:t>
      </w:r>
    </w:p>
    <w:p>
      <w:pPr>
        <w:pStyle w:val="BodyText"/>
      </w:pPr>
      <w:r>
        <w:t xml:space="preserve">Military Officer — Command &amp; Staff Division</w:t>
      </w:r>
    </w:p>
    <w:p>
      <w:pPr>
        <w:pStyle w:val="BodyText"/>
      </w:pPr>
      <w:r>
        <w:t xml:space="preserve">Turkish Armed Forces, General Staff HQ</w:t>
      </w:r>
    </w:p>
    <w:p>
      <w:pPr>
        <w:pStyle w:val="BodyText"/>
      </w:pPr>
      <w:r>
        <w:t xml:space="preserve">Atatürk Bulvarı No. 142, Kızılay</w:t>
      </w:r>
    </w:p>
    <w:p>
      <w:pPr>
        <w:pStyle w:val="BodyText"/>
      </w:pPr>
      <w:r>
        <w:t xml:space="preserve">06700 Ankara, Turkey</w:t>
      </w:r>
    </w:p>
    <w:p>
      <w:pPr>
        <w:pStyle w:val="BodyText"/>
      </w:pPr>
      <w:r>
        <w:t xml:space="preserve">Service Number: TSK-2019-44821</w:t>
      </w:r>
    </w:p>
    <w:p>
      <w:pPr>
        <w:pStyle w:val="BodyText"/>
      </w:pPr>
      <w:r>
        <w:t xml:space="preserve">Department: Operational Planning &amp; Strategy</w:t>
      </w:r>
    </w:p>
    <w:bookmarkEnd w:id="22"/>
    <w:bookmarkStart w:id="24" w:name="description-of-services-items"/>
    <w:p>
      <w:pPr>
        <w:pStyle w:val="Heading2"/>
      </w:pPr>
      <w:r>
        <w:t xml:space="preserve">Description of Services &amp; Items</w:t>
      </w:r>
    </w:p>
    <w:p>
      <w:pPr>
        <w:pStyle w:val="FirstParagraph"/>
      </w:pPr>
      <w:r>
        <w:t xml:space="preserve">The following invoice pertains to professional military officer training, strategic consultation, and operational equipment services rendered in Ankara, Turkey, in accordance with the Turkish Armed Forces procurement regulations and the General Staff Directorate of Training annual budget allocation for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Advanced Military Officer Leadership &amp; Command Training Program (40-hour intensive course, Ankara HQ)</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Strategic Operations Planning Workshop for Senior Military Officers (2-day seminar, Kızılay Conference Center, Ankara)</w:t>
            </w:r>
          </w:p>
        </w:tc>
        <w:tc>
          <w:tcPr/>
          <w:p>
            <w:pPr>
              <w:pStyle w:val="Compact"/>
              <w:jc w:val="left"/>
            </w:pPr>
            <w:r>
              <w:t xml:space="preserve">Workshop</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Field Communication Equipment — Encrypted Tactical Radio Set (Type TSK-7, Ankara logistics depot)</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27,800.00</w:t>
            </w:r>
          </w:p>
        </w:tc>
        <w:tc>
          <w:tcPr/>
          <w:p>
            <w:pPr>
              <w:pStyle w:val="Compact"/>
              <w:jc w:val="left"/>
            </w:pPr>
            <w:r>
              <w:t xml:space="preserve">55,600.00</w:t>
            </w:r>
          </w:p>
        </w:tc>
      </w:tr>
      <w:tr>
        <w:tc>
          <w:tcPr/>
          <w:p>
            <w:pPr>
              <w:pStyle w:val="Compact"/>
              <w:jc w:val="left"/>
            </w:pPr>
            <w:r>
              <w:t xml:space="preserve">04</w:t>
            </w:r>
          </w:p>
        </w:tc>
        <w:tc>
          <w:tcPr/>
          <w:p>
            <w:pPr>
              <w:pStyle w:val="Compact"/>
              <w:jc w:val="left"/>
            </w:pPr>
            <w:r>
              <w:t xml:space="preserve">Military Officer Physical Fitness &amp; Tactical Readiness Assessment (quarterly evaluation, Ankara garrison)</w:t>
            </w:r>
          </w:p>
        </w:tc>
        <w:tc>
          <w:tcPr/>
          <w:p>
            <w:pPr>
              <w:pStyle w:val="Compact"/>
              <w:jc w:val="left"/>
            </w:pPr>
            <w:r>
              <w:t xml:space="preserve">Assessment</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05</w:t>
            </w:r>
          </w:p>
        </w:tc>
        <w:tc>
          <w:tcPr/>
          <w:p>
            <w:pPr>
              <w:pStyle w:val="Compact"/>
              <w:jc w:val="left"/>
            </w:pPr>
            <w:r>
              <w:t xml:space="preserve">Interoperability &amp; Joint Operations Briefing Package (NATO-standard documentation, Ankara Joint Command Center)</w:t>
            </w:r>
          </w:p>
        </w:tc>
        <w:tc>
          <w:tcPr/>
          <w:p>
            <w:pPr>
              <w:pStyle w:val="Compact"/>
              <w:jc w:val="left"/>
            </w:pPr>
            <w:r>
              <w:t xml:space="preserve">Documentation</w:t>
            </w:r>
          </w:p>
        </w:tc>
        <w:tc>
          <w:tcPr/>
          <w:p>
            <w:pPr>
              <w:pStyle w:val="Compact"/>
              <w:jc w:val="left"/>
            </w:pPr>
            <w:r>
              <w:t xml:space="preserve">1</w:t>
            </w:r>
          </w:p>
        </w:tc>
        <w:tc>
          <w:tcPr/>
          <w:p>
            <w:pPr>
              <w:pStyle w:val="Compact"/>
              <w:jc w:val="left"/>
            </w:pPr>
            <w:r>
              <w:t xml:space="preserve">15,400.00</w:t>
            </w:r>
          </w:p>
        </w:tc>
        <w:tc>
          <w:tcPr/>
          <w:p>
            <w:pPr>
              <w:pStyle w:val="Compact"/>
              <w:jc w:val="left"/>
            </w:pPr>
            <w:r>
              <w:t xml:space="preserve">15,400.00</w:t>
            </w:r>
          </w:p>
        </w:tc>
      </w:tr>
      <w:tr>
        <w:tc>
          <w:tcPr/>
          <w:p>
            <w:pPr>
              <w:pStyle w:val="Compact"/>
              <w:jc w:val="left"/>
            </w:pPr>
            <w:r>
              <w:t xml:space="preserve">06</w:t>
            </w:r>
          </w:p>
        </w:tc>
        <w:tc>
          <w:tcPr/>
          <w:p>
            <w:pPr>
              <w:pStyle w:val="Compact"/>
              <w:jc w:val="left"/>
            </w:pPr>
            <w:r>
              <w:t xml:space="preserve">Professional Military Officer Uniform &amp; Ceremonial Attire (Ankara Military Tailoring Service, Kızılay)</w:t>
            </w:r>
          </w:p>
        </w:tc>
        <w:tc>
          <w:tcPr/>
          <w:p>
            <w:pPr>
              <w:pStyle w:val="Compact"/>
              <w:jc w:val="left"/>
            </w:pPr>
            <w:r>
              <w:t xml:space="preserve">Uniform</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07</w:t>
            </w:r>
          </w:p>
        </w:tc>
        <w:tc>
          <w:tcPr/>
          <w:p>
            <w:pPr>
              <w:pStyle w:val="Compact"/>
              <w:jc w:val="left"/>
            </w:pPr>
            <w:r>
              <w:t xml:space="preserve">Security Clearance Renewal &amp; Background Verification (Ankara General Staff Security Office)</w:t>
            </w:r>
          </w:p>
        </w:tc>
        <w:tc>
          <w:tcPr/>
          <w:p>
            <w:pPr>
              <w:pStyle w:val="Compact"/>
              <w:jc w:val="left"/>
            </w:pPr>
            <w:r>
              <w:t xml:space="preserve">Administrative</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08</w:t>
            </w:r>
          </w:p>
        </w:tc>
        <w:tc>
          <w:tcPr/>
          <w:p>
            <w:pPr>
              <w:pStyle w:val="Compact"/>
              <w:jc w:val="left"/>
            </w:pPr>
            <w:r>
              <w:t xml:space="preserve">Continuing Education Credit — Military Officer Professional Development Certificate (Turkish Ministry of National Defense)</w:t>
            </w:r>
          </w:p>
        </w:tc>
        <w:tc>
          <w:tcPr/>
          <w:p>
            <w:pPr>
              <w:pStyle w:val="Compact"/>
              <w:jc w:val="left"/>
            </w:pPr>
            <w:r>
              <w:t xml:space="preserve">Certification</w:t>
            </w:r>
          </w:p>
        </w:tc>
        <w:tc>
          <w:tcPr/>
          <w:p>
            <w:pPr>
              <w:pStyle w:val="Compact"/>
              <w:jc w:val="left"/>
            </w:pPr>
            <w:r>
              <w:t xml:space="preserve">1</w:t>
            </w:r>
          </w:p>
        </w:tc>
        <w:tc>
          <w:tcPr/>
          <w:p>
            <w:pPr>
              <w:pStyle w:val="Compact"/>
              <w:jc w:val="left"/>
            </w:pPr>
            <w:r>
              <w:t xml:space="preserve">9,900.00</w:t>
            </w:r>
          </w:p>
        </w:tc>
        <w:tc>
          <w:tcPr/>
          <w:p>
            <w:pPr>
              <w:pStyle w:val="Compact"/>
              <w:jc w:val="left"/>
            </w:pPr>
            <w:r>
              <w:t xml:space="preserve">9,900.00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187,950.00 TRY</w:t>
            </w:r>
          </w:p>
        </w:tc>
      </w:tr>
      <w:tr>
        <w:tc>
          <w:tcPr/>
          <w:p>
            <w:pPr>
              <w:pStyle w:val="Compact"/>
              <w:jc w:val="left"/>
            </w:pPr>
            <w:r>
              <w:t xml:space="preserve">VAT (KDV) — 20%</w:t>
            </w:r>
          </w:p>
        </w:tc>
        <w:tc>
          <w:tcPr/>
          <w:p>
            <w:pPr>
              <w:pStyle w:val="Compact"/>
              <w:jc w:val="right"/>
            </w:pPr>
            <w:r>
              <w:t xml:space="preserve">37,590.00 TRY</w:t>
            </w:r>
          </w:p>
        </w:tc>
      </w:tr>
      <w:tr>
        <w:tc>
          <w:tcPr/>
          <w:p>
            <w:pPr>
              <w:pStyle w:val="Compact"/>
              <w:jc w:val="left"/>
            </w:pPr>
            <w:r>
              <w:t xml:space="preserve">Service Surcharge (Ankara Municipal)</w:t>
            </w:r>
          </w:p>
        </w:tc>
        <w:tc>
          <w:tcPr/>
          <w:p>
            <w:pPr>
              <w:pStyle w:val="Compact"/>
              <w:jc w:val="right"/>
            </w:pPr>
            <w:r>
              <w:t xml:space="preserve">1,879.50 TRY</w:t>
            </w:r>
          </w:p>
        </w:tc>
      </w:tr>
      <w:tr>
        <w:tc>
          <w:tcPr/>
          <w:p>
            <w:pPr>
              <w:pStyle w:val="Compact"/>
              <w:jc w:val="left"/>
            </w:pPr>
            <w:r>
              <w:t xml:space="preserve">Discount — Senior Officer Rate (5%)</w:t>
            </w:r>
          </w:p>
        </w:tc>
        <w:tc>
          <w:tcPr/>
          <w:p>
            <w:pPr>
              <w:pStyle w:val="Compact"/>
              <w:jc w:val="right"/>
            </w:pPr>
            <w:r>
              <w:t xml:space="preserve">-9,397.50 TRY</w:t>
            </w:r>
          </w:p>
        </w:tc>
      </w:tr>
      <w:tr>
        <w:tc>
          <w:tcPr/>
          <w:p>
            <w:pPr>
              <w:pStyle w:val="Compact"/>
              <w:jc w:val="left"/>
            </w:pPr>
            <w:r>
              <w:t xml:space="preserve">GRAND TOTAL</w:t>
            </w:r>
          </w:p>
        </w:tc>
        <w:tc>
          <w:tcPr/>
          <w:p>
            <w:pPr>
              <w:pStyle w:val="Compact"/>
              <w:jc w:val="right"/>
            </w:pPr>
            <w:r>
              <w:t xml:space="preserve">218,022.00 TRY</w:t>
            </w:r>
          </w:p>
        </w:tc>
      </w:tr>
    </w:tbl>
    <w:bookmarkStart w:id="23" w:name="terms-conditions-notes"/>
    <w:p>
      <w:pPr>
        <w:pStyle w:val="Heading3"/>
      </w:pPr>
      <w:r>
        <w:t xml:space="preserve">Terms, Conditions &amp; Notes</w:t>
      </w:r>
    </w:p>
    <w:p>
      <w:pPr>
        <w:pStyle w:val="FirstParagraph"/>
      </w:pPr>
      <w:r>
        <w:rPr>
          <w:bCs/>
          <w:b/>
        </w:rPr>
        <w:t xml:space="preserve">1.</w:t>
      </w:r>
      <w:r>
        <w:t xml:space="preserve"> </w:t>
      </w:r>
      <w:r>
        <w:t xml:space="preserve">This invoice is issued in accordance with the Turkish Armed Forces (Türk Silahlı Kuvvetleri) internal procurement regulations and the Republic of Turkey's public financial management law. All services and items listed herein were procured and rendered within the Ankara metropolitan area, Turkey.</w:t>
      </w:r>
    </w:p>
    <w:p>
      <w:pPr>
        <w:pStyle w:val="BodyText"/>
      </w:pPr>
      <w:r>
        <w:rPr>
          <w:bCs/>
          <w:b/>
        </w:rPr>
        <w:t xml:space="preserve">2.</w:t>
      </w:r>
      <w:r>
        <w:t xml:space="preserve"> </w:t>
      </w:r>
      <w:r>
        <w:t xml:space="preserve">Payment is due within thirty (30) calendar days from the issue date via bank transfer to the designated General Staff Treasury Account, Ziraat Bankası, Ankara Kızılay Branch, IBAN: TR12 0001 0002 3456 7890 1234 56. Late payments shall incur a penalty of 1.5% per month as stipulated by Turkish commercial law.</w:t>
      </w:r>
    </w:p>
    <w:p>
      <w:pPr>
        <w:pStyle w:val="BodyText"/>
      </w:pPr>
      <w:r>
        <w:rPr>
          <w:bCs/>
          <w:b/>
        </w:rPr>
        <w:t xml:space="preserve">3.</w:t>
      </w:r>
      <w:r>
        <w:t xml:space="preserve"> </w:t>
      </w:r>
      <w:r>
        <w:t xml:space="preserve">The Military Officer named on this invoice (Colonel Mehmet Kaya) is authorized to receive and acknowledge all training materials, equipment, and documentation listed. Any discrepancies must be reported to the Ankara General Staff Procurement Office within five (5) business days of receipt.</w:t>
      </w:r>
    </w:p>
    <w:p>
      <w:pPr>
        <w:pStyle w:val="BodyText"/>
      </w:pPr>
      <w:r>
        <w:rPr>
          <w:bCs/>
          <w:b/>
        </w:rPr>
        <w:t xml:space="preserve">4.</w:t>
      </w:r>
      <w:r>
        <w:t xml:space="preserve"> </w:t>
      </w:r>
      <w:r>
        <w:t xml:space="preserve">All training sessions and workshops referenced in this invoice were conducted at approved military facilities in Ankara, Turkey, under the supervision of the General Staff Directorate of Training. Attendance records and completion certificates are maintained in the Ankara military personnel registry.</w:t>
      </w:r>
    </w:p>
    <w:p>
      <w:pPr>
        <w:pStyle w:val="BodyText"/>
      </w:pPr>
      <w:r>
        <w:rPr>
          <w:bCs/>
          <w:b/>
        </w:rPr>
        <w:t xml:space="preserve">5.</w:t>
      </w:r>
      <w:r>
        <w:t xml:space="preserve"> </w:t>
      </w:r>
      <w:r>
        <w:t xml:space="preserve">This document constitutes a valid fiscal record for the 2025 fiscal year of the Turkish Armed Forces. A duplicate copy may be requested from the Ankara Military Professional Development Institute administrative office, located at Atatürk Bulvarı No. 142, Kızılay, 06700 Ankara, Turkey.</w:t>
      </w:r>
    </w:p>
    <w:p>
      <w:pPr>
        <w:pStyle w:val="BodyText"/>
      </w:pPr>
      <w:r>
        <w:rPr>
          <w:bCs/>
          <w:b/>
        </w:rPr>
        <w:t xml:space="preserve">6.</w:t>
      </w:r>
      <w:r>
        <w:t xml:space="preserve"> </w:t>
      </w:r>
      <w:r>
        <w:t xml:space="preserve">This invoice is subject to audit by the Turkish Court of Accounts (Sayıştay) and the Ministry of National Defense internal audit division. All supporting documentation, including training rosters, equipment serial numbers, and service delivery confirmations, are archived at the Ankara General Staff records center.</w:t>
      </w:r>
    </w:p>
    <w:bookmarkEnd w:id="23"/>
    <w:p>
      <w:pPr>
        <w:pStyle w:val="BodyText"/>
      </w:pPr>
      <w:r>
        <w:rPr>
          <w:bCs/>
          <w:b/>
        </w:rPr>
        <w:t xml:space="preserve">Ankara Military Professional Development Institute</w:t>
      </w:r>
      <w:r>
        <w:t xml:space="preserve"> </w:t>
      </w:r>
      <w:r>
        <w:t xml:space="preserve">— General Staff Directorate of Training</w:t>
      </w:r>
    </w:p>
    <w:p>
      <w:pPr>
        <w:pStyle w:val="BodyText"/>
      </w:pPr>
      <w:r>
        <w:t xml:space="preserve">Atatürk Bulvarı No. 142, Kızılay, 06700 Ankara, Turkey | +90 (312) 465 0000</w:t>
      </w:r>
    </w:p>
    <w:p>
      <w:pPr>
        <w:pStyle w:val="BodyText"/>
      </w:pPr>
      <w:r>
        <w:t xml:space="preserve">This invoice was generated electronically and is valid without a physical signature in accordance with Turkish e-invoicing regulations (e-Fatura). Document ID: INV-ANK-2025-MO-04782 | Generated: 15 June 2025, 09:42 TRT</w:t>
      </w:r>
    </w:p>
    <w:p>
      <w:pPr>
        <w:pStyle w:val="BodyText"/>
      </w:pPr>
      <w:r>
        <w:t xml:space="preserve">© 2025 Republic of Turkey — Ministry of National Defense. All rights reserved. Unauthorized reproduction of this military procurement document is prohibited under Turkish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Ankara, Turkey</dc:title>
  <dc:creator/>
  <dc:language>en</dc:language>
  <cp:keywords/>
  <dcterms:created xsi:type="dcterms:W3CDTF">2026-10-10T07:01:28Z</dcterms:created>
  <dcterms:modified xsi:type="dcterms:W3CDTF">2026-10-10T07:01:28Z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