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Services &amp; Training Consultation</w:t>
      </w:r>
    </w:p>
    <w:p>
      <w:pPr>
        <w:pStyle w:val="BodyText"/>
      </w:pPr>
      <w:r>
        <w:t xml:space="preserve">United States New York City</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INV-NYC-2025-04871</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Invoice Status:</w:t>
      </w:r>
      <w:r>
        <w:t xml:space="preserve"> </w:t>
      </w:r>
      <w:r>
        <w:t xml:space="preserve">Pending Payment</w:t>
      </w:r>
    </w:p>
    <w:bookmarkEnd w:id="21"/>
    <w:bookmarkStart w:id="22" w:name="billed-to"/>
    <w:p>
      <w:pPr>
        <w:pStyle w:val="Heading3"/>
      </w:pPr>
      <w:r>
        <w:t xml:space="preserve">Billed To</w:t>
      </w:r>
    </w:p>
    <w:p>
      <w:pPr>
        <w:pStyle w:val="FirstParagraph"/>
      </w:pPr>
      <w:r>
        <w:rPr>
          <w:bCs/>
          <w:b/>
        </w:rPr>
        <w:t xml:space="preserve">Recipient:</w:t>
      </w:r>
      <w:r>
        <w:t xml:space="preserve"> </w:t>
      </w:r>
      <w:r>
        <w:t xml:space="preserve">Colonel James R. Whitfield, U.S. Army</w:t>
      </w:r>
    </w:p>
    <w:p>
      <w:pPr>
        <w:pStyle w:val="BodyText"/>
      </w:pPr>
      <w:r>
        <w:rPr>
          <w:bCs/>
          <w:b/>
        </w:rPr>
        <w:t xml:space="preserve">Title:</w:t>
      </w:r>
      <w:r>
        <w:t xml:space="preserve"> </w:t>
      </w:r>
      <w:r>
        <w:t xml:space="preserve">Military Officer, Commanding Officer</w:t>
      </w:r>
    </w:p>
    <w:p>
      <w:pPr>
        <w:pStyle w:val="BodyText"/>
      </w:pPr>
      <w:r>
        <w:rPr>
          <w:bCs/>
          <w:b/>
        </w:rPr>
        <w:t xml:space="preserve">Unit:</w:t>
      </w:r>
      <w:r>
        <w:t xml:space="preserve"> </w:t>
      </w:r>
      <w:r>
        <w:t xml:space="preserve">101st Airborne Division (Air Assault)</w:t>
      </w:r>
    </w:p>
    <w:p>
      <w:pPr>
        <w:pStyle w:val="BodyText"/>
      </w:pPr>
      <w:r>
        <w:rPr>
          <w:bCs/>
          <w:b/>
        </w:rPr>
        <w:t xml:space="preserve">Station:</w:t>
      </w:r>
      <w:r>
        <w:t xml:space="preserve"> </w:t>
      </w:r>
      <w:r>
        <w:t xml:space="preserve">Fort Hamilton, Brooklyn</w:t>
      </w:r>
    </w:p>
    <w:p>
      <w:pPr>
        <w:pStyle w:val="BodyText"/>
      </w:pPr>
      <w:r>
        <w:rPr>
          <w:bCs/>
          <w:b/>
        </w:rPr>
        <w:t xml:space="preserve">City:</w:t>
      </w:r>
      <w:r>
        <w:t xml:space="preserve"> </w:t>
      </w:r>
      <w:r>
        <w:t xml:space="preserve">United States New York City, NY 11219</w:t>
      </w:r>
    </w:p>
    <w:p>
      <w:pPr>
        <w:pStyle w:val="BodyText"/>
      </w:pPr>
      <w:r>
        <w:rPr>
          <w:bCs/>
          <w:b/>
        </w:rPr>
        <w:t xml:space="preserve">Country:</w:t>
      </w:r>
      <w:r>
        <w:t xml:space="preserve"> </w:t>
      </w:r>
      <w:r>
        <w:t xml:space="preserve">United States of America</w:t>
      </w:r>
    </w:p>
    <w:bookmarkEnd w:id="22"/>
    <w:bookmarkStart w:id="23" w:name="issued-by"/>
    <w:p>
      <w:pPr>
        <w:pStyle w:val="Heading3"/>
      </w:pPr>
      <w:r>
        <w:t xml:space="preserve">Issued By</w:t>
      </w:r>
    </w:p>
    <w:p>
      <w:pPr>
        <w:pStyle w:val="FirstParagraph"/>
      </w:pPr>
      <w:r>
        <w:rPr>
          <w:bCs/>
          <w:b/>
        </w:rPr>
        <w:t xml:space="preserve">Company:</w:t>
      </w:r>
      <w:r>
        <w:t xml:space="preserve"> </w:t>
      </w:r>
      <w:r>
        <w:t xml:space="preserve">Strategic Defense Consulting Group LLC</w:t>
      </w:r>
    </w:p>
    <w:p>
      <w:pPr>
        <w:pStyle w:val="BodyText"/>
      </w:pPr>
      <w:r>
        <w:rPr>
          <w:bCs/>
          <w:b/>
        </w:rPr>
        <w:t xml:space="preserve">Address:</w:t>
      </w:r>
      <w:r>
        <w:t xml:space="preserve"> </w:t>
      </w:r>
      <w:r>
        <w:t xml:space="preserve">350 Fifth Avenue, Suite 4200</w:t>
      </w:r>
    </w:p>
    <w:p>
      <w:pPr>
        <w:pStyle w:val="BodyText"/>
      </w:pPr>
      <w:r>
        <w:rPr>
          <w:bCs/>
          <w:b/>
        </w:rPr>
        <w:t xml:space="preserve">City:</w:t>
      </w:r>
      <w:r>
        <w:t xml:space="preserve"> </w:t>
      </w:r>
      <w:r>
        <w:t xml:space="preserve">United States New York City, NY 10118</w:t>
      </w:r>
    </w:p>
    <w:p>
      <w:pPr>
        <w:pStyle w:val="BodyText"/>
      </w:pPr>
      <w:r>
        <w:rPr>
          <w:bCs/>
          <w:b/>
        </w:rPr>
        <w:t xml:space="preserve">Phone:</w:t>
      </w:r>
      <w:r>
        <w:t xml:space="preserve"> </w:t>
      </w:r>
      <w:r>
        <w:t xml:space="preserve">(212) 555-0147</w:t>
      </w:r>
    </w:p>
    <w:p>
      <w:pPr>
        <w:pStyle w:val="BodyText"/>
      </w:pPr>
      <w:r>
        <w:rPr>
          <w:bCs/>
          <w:b/>
        </w:rPr>
        <w:t xml:space="preserve">Email:</w:t>
      </w:r>
      <w:r>
        <w:t xml:space="preserve"> </w:t>
      </w:r>
      <w:r>
        <w:t xml:space="preserve">billing@strategicdefenseconsulting.com</w:t>
      </w:r>
    </w:p>
    <w:p>
      <w:pPr>
        <w:pStyle w:val="BodyText"/>
      </w:pPr>
      <w:r>
        <w:rPr>
          <w:bCs/>
          <w:b/>
        </w:rPr>
        <w:t xml:space="preserve">Tax ID (EIN):</w:t>
      </w:r>
      <w:r>
        <w:t xml:space="preserve"> </w:t>
      </w:r>
      <w:r>
        <w:t xml:space="preserve">84-2917365</w:t>
      </w:r>
    </w:p>
    <w:bookmarkEnd w:id="23"/>
    <w:bookmarkStart w:id="24" w:name="reference-information"/>
    <w:p>
      <w:pPr>
        <w:pStyle w:val="Heading3"/>
      </w:pPr>
      <w:r>
        <w:t xml:space="preserve">Reference Information</w:t>
      </w:r>
    </w:p>
    <w:p>
      <w:pPr>
        <w:pStyle w:val="FirstParagraph"/>
      </w:pPr>
      <w:r>
        <w:rPr>
          <w:bCs/>
          <w:b/>
        </w:rPr>
        <w:t xml:space="preserve">Contract No.:</w:t>
      </w:r>
      <w:r>
        <w:t xml:space="preserve"> </w:t>
      </w:r>
      <w:r>
        <w:t xml:space="preserve">SDCG-MIL-2025-0092</w:t>
      </w:r>
    </w:p>
    <w:p>
      <w:pPr>
        <w:pStyle w:val="BodyText"/>
      </w:pPr>
      <w:r>
        <w:rPr>
          <w:bCs/>
          <w:b/>
        </w:rPr>
        <w:t xml:space="preserve">PO Number:</w:t>
      </w:r>
      <w:r>
        <w:t xml:space="preserve"> </w:t>
      </w:r>
      <w:r>
        <w:t xml:space="preserve">PO-NYC-ARMY-2025-3341</w:t>
      </w:r>
    </w:p>
    <w:p>
      <w:pPr>
        <w:pStyle w:val="BodyText"/>
      </w:pPr>
      <w:r>
        <w:rPr>
          <w:bCs/>
          <w:b/>
        </w:rPr>
        <w:t xml:space="preserve">Service Period:</w:t>
      </w:r>
      <w:r>
        <w:t xml:space="preserve"> </w:t>
      </w:r>
      <w:r>
        <w:t xml:space="preserve">May 1 – May 31, 2025</w:t>
      </w:r>
    </w:p>
    <w:p>
      <w:pPr>
        <w:pStyle w:val="BodyText"/>
      </w:pPr>
      <w:r>
        <w:rPr>
          <w:bCs/>
          <w:b/>
        </w:rPr>
        <w:t xml:space="preserve">Classification:</w:t>
      </w:r>
      <w:r>
        <w:t xml:space="preserve"> </w:t>
      </w:r>
      <w:r>
        <w:t xml:space="preserve">UNCLASSIFIED // FOR OFFICIAL USE</w:t>
      </w:r>
    </w:p>
    <w:p>
      <w:pPr>
        <w:pStyle w:val="BodyText"/>
      </w:pPr>
      <w:r>
        <w:rPr>
          <w:bCs/>
          <w:b/>
        </w:rPr>
        <w:t xml:space="preserve">Approved By:</w:t>
      </w:r>
      <w:r>
        <w:t xml:space="preserve"> </w:t>
      </w:r>
      <w:r>
        <w:t xml:space="preserve">Lt. General M. Carter</w:t>
      </w:r>
    </w:p>
    <w:bookmarkEnd w:id="24"/>
    <w:bookmarkStart w:id="27" w:name="X363952b5d2ad197f34e16ba8375c94cea5c0ca2"/>
    <w:p>
      <w:pPr>
        <w:pStyle w:val="Heading2"/>
      </w:pPr>
      <w:r>
        <w:t xml:space="preserve">Description of Services Rendered to Military Officer</w:t>
      </w:r>
    </w:p>
    <w:p>
      <w:pPr>
        <w:pStyle w:val="FirstParagraph"/>
      </w:pPr>
      <w:r>
        <w:t xml:space="preserve">The following Invoice documents professional consulting, training, and strategic planning services provided to the above-referenced Military Officer and his command staff during the service period. All services were conducted in compliance with Department of Defense regulations and applicable United States New York City municipal ordinances governing commercial activity within military installations.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Strategic Command &amp; Control Training Program for Military Officer and 45 enlisted personnel. Includes tactical simulation exercises, leadership development workshops, and after-action review sessions conducted at Fort Hamilton, United States New York City.</w:t>
            </w:r>
          </w:p>
        </w:tc>
        <w:tc>
          <w:tcPr/>
          <w:p>
            <w:pPr>
              <w:pStyle w:val="Compact"/>
              <w:jc w:val="left"/>
            </w:pPr>
            <w:r>
              <w:t xml:space="preserve">12 sessions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Operational Security (OPSEC) Assessment and Remediation Plan. Comprehensive audit of communication protocols, digital infrastructure, and physical security measures for the Military Officer's command headquarters located in the United States New York City metropolitan area.</w:t>
            </w:r>
          </w:p>
        </w:tc>
        <w:tc>
          <w:tcPr/>
          <w:p>
            <w:pPr>
              <w:pStyle w:val="Compact"/>
              <w:jc w:val="left"/>
            </w:pPr>
            <w:r>
              <w:t xml:space="preserve">1 engagement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003</w:t>
            </w:r>
          </w:p>
        </w:tc>
        <w:tc>
          <w:tcPr/>
          <w:p>
            <w:pPr>
              <w:pStyle w:val="Compact"/>
              <w:jc w:val="left"/>
            </w:pPr>
            <w:r>
              <w:t xml:space="preserve">Interagency Coordination Consulting. Facilitation of joint operations planning between the Military Officer's unit and United States New York City municipal emergency management agencies, including the Office of Emergency Management and the NYPD Joint Terrorism Task Force liaison office.</w:t>
            </w:r>
          </w:p>
        </w:tc>
        <w:tc>
          <w:tcPr/>
          <w:p>
            <w:pPr>
              <w:pStyle w:val="Compact"/>
              <w:jc w:val="left"/>
            </w:pPr>
            <w:r>
              <w:t xml:space="preserve">8 hours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004</w:t>
            </w:r>
          </w:p>
        </w:tc>
        <w:tc>
          <w:tcPr/>
          <w:p>
            <w:pPr>
              <w:pStyle w:val="Compact"/>
              <w:jc w:val="left"/>
            </w:pPr>
            <w:r>
              <w:t xml:space="preserve">Leadership Development and Succession Planning Workshop. Customized program for the Military Officer covering executive decision-making under pressure, personnel management, and long-range career development strategies for subordinate officers.</w:t>
            </w:r>
          </w:p>
        </w:tc>
        <w:tc>
          <w:tcPr/>
          <w:p>
            <w:pPr>
              <w:pStyle w:val="Compact"/>
              <w:jc w:val="left"/>
            </w:pPr>
            <w:r>
              <w:t xml:space="preserve">4 sessions</w:t>
            </w:r>
          </w:p>
        </w:tc>
        <w:tc>
          <w:tcPr/>
          <w:p>
            <w:pPr>
              <w:pStyle w:val="Compact"/>
              <w:jc w:val="left"/>
            </w:pPr>
            <w:r>
              <w:t xml:space="preserve">$1,900.00</w:t>
            </w:r>
          </w:p>
        </w:tc>
        <w:tc>
          <w:tcPr/>
          <w:p>
            <w:pPr>
              <w:pStyle w:val="Compact"/>
              <w:jc w:val="left"/>
            </w:pPr>
            <w:r>
              <w:t xml:space="preserve">$7,600.00</w:t>
            </w:r>
          </w:p>
        </w:tc>
      </w:tr>
      <w:tr>
        <w:tc>
          <w:tcPr/>
          <w:p>
            <w:pPr>
              <w:pStyle w:val="Compact"/>
              <w:jc w:val="left"/>
            </w:pPr>
            <w:r>
              <w:t xml:space="preserve">005</w:t>
            </w:r>
          </w:p>
        </w:tc>
        <w:tc>
          <w:tcPr/>
          <w:p>
            <w:pPr>
              <w:pStyle w:val="Compact"/>
              <w:jc w:val="left"/>
            </w:pPr>
            <w:r>
              <w:t xml:space="preserve">Logistics and Supply Chain Advisory. Assessment of procurement processes, inventory management systems, and transportation logistics for the Military Officer's garrison operations within the United States New York City defense perimeter.</w:t>
            </w:r>
          </w:p>
        </w:tc>
        <w:tc>
          <w:tcPr/>
          <w:p>
            <w:pPr>
              <w:pStyle w:val="Compact"/>
              <w:jc w:val="left"/>
            </w:pPr>
            <w:r>
              <w:t xml:space="preserve">1 report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006</w:t>
            </w:r>
          </w:p>
        </w:tc>
        <w:tc>
          <w:tcPr/>
          <w:p>
            <w:pPr>
              <w:pStyle w:val="Compact"/>
              <w:jc w:val="left"/>
            </w:pPr>
            <w:r>
              <w:t xml:space="preserve">After-Action Report (AAR) Documentation and Analysis. Professional compilation, analysis, and distribution of training exercise outcomes for the Military Officer's quarterly readiness assessment submitted to the 101st Airborne Division headquarters.</w:t>
            </w:r>
          </w:p>
        </w:tc>
        <w:tc>
          <w:tcPr/>
          <w:p>
            <w:pPr>
              <w:pStyle w:val="Compact"/>
              <w:jc w:val="left"/>
            </w:pPr>
            <w:r>
              <w:t xml:space="preserve">1 deliverable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007</w:t>
            </w:r>
          </w:p>
        </w:tc>
        <w:tc>
          <w:tcPr/>
          <w:p>
            <w:pPr>
              <w:pStyle w:val="Compact"/>
              <w:jc w:val="left"/>
            </w:pPr>
            <w:r>
              <w:t xml:space="preserve">Travel and On-Site Support. Travel expenses, per diem, and on-site technical support provided by three (3) senior consultants to the Military Officer's installation in United States New York City during the service period.</w:t>
            </w:r>
          </w:p>
        </w:tc>
        <w:tc>
          <w:tcPr/>
          <w:p>
            <w:pPr>
              <w:pStyle w:val="Compact"/>
              <w:jc w:val="left"/>
            </w:pPr>
            <w:r>
              <w:t xml:space="preserve">15 days</w:t>
            </w:r>
          </w:p>
        </w:tc>
        <w:tc>
          <w:tcPr/>
          <w:p>
            <w:pPr>
              <w:pStyle w:val="Compact"/>
              <w:jc w:val="left"/>
            </w:pPr>
            <w:r>
              <w:t xml:space="preserve">$320.00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$74,650.00</w:t>
            </w:r>
          </w:p>
        </w:tc>
      </w:tr>
      <w:tr>
        <w:tc>
          <w:tcPr/>
          <w:p>
            <w:pPr>
              <w:pStyle w:val="Compact"/>
              <w:jc w:val="left"/>
            </w:pPr>
            <w:r>
              <w:t xml:space="preserve">Applicable Tax (NYC Municipal 3.875%)</w:t>
            </w:r>
          </w:p>
        </w:tc>
        <w:tc>
          <w:tcPr/>
          <w:p>
            <w:pPr>
              <w:pStyle w:val="Compact"/>
              <w:jc w:val="right"/>
            </w:pPr>
            <w:r>
              <w:t xml:space="preserve">$2,892.69</w:t>
            </w:r>
          </w:p>
        </w:tc>
      </w:tr>
      <w:tr>
        <w:tc>
          <w:tcPr/>
          <w:p>
            <w:pPr>
              <w:pStyle w:val="Compact"/>
              <w:jc w:val="left"/>
            </w:pPr>
            <w:r>
              <w:t xml:space="preserve">State Tax (NY 4.0%)</w:t>
            </w:r>
          </w:p>
        </w:tc>
        <w:tc>
          <w:tcPr/>
          <w:p>
            <w:pPr>
              <w:pStyle w:val="Compact"/>
              <w:jc w:val="right"/>
            </w:pPr>
            <w:r>
              <w:t xml:space="preserve">$2,986.00</w:t>
            </w:r>
          </w:p>
        </w:tc>
      </w:tr>
      <w:tr>
        <w:tc>
          <w:tcPr/>
          <w:p>
            <w:pPr>
              <w:pStyle w:val="Compact"/>
              <w:jc w:val="left"/>
            </w:pPr>
            <w:r>
              <w:t xml:space="preserve">Federal Tax (Exempt – Government Contract)</w:t>
            </w:r>
          </w:p>
        </w:tc>
        <w:tc>
          <w:tcPr/>
          <w:p>
            <w:pPr>
              <w:pStyle w:val="Compact"/>
              <w:jc w:val="right"/>
            </w:pPr>
            <w:r>
              <w:t xml:space="preserve">$0.00</w:t>
            </w:r>
          </w:p>
        </w:tc>
      </w:tr>
      <w:tr>
        <w:tc>
          <w:tcPr/>
          <w:p>
            <w:pPr>
              <w:pStyle w:val="Compact"/>
              <w:jc w:val="left"/>
            </w:pPr>
            <w:r>
              <w:t xml:space="preserve">Grand Total Due</w:t>
            </w:r>
          </w:p>
        </w:tc>
        <w:tc>
          <w:tcPr/>
          <w:p>
            <w:pPr>
              <w:pStyle w:val="Compact"/>
              <w:jc w:val="right"/>
            </w:pPr>
            <w:r>
              <w:t xml:space="preserve">$80,528.69</w:t>
            </w:r>
          </w:p>
        </w:tc>
      </w:tr>
    </w:tbl>
    <w:bookmarkStart w:id="25" w:name="payment-instructions"/>
    <w:p>
      <w:pPr>
        <w:pStyle w:val="Heading3"/>
      </w:pPr>
      <w:r>
        <w:t xml:space="preserve">Payment Instructions</w:t>
      </w:r>
    </w:p>
    <w:p>
      <w:pPr>
        <w:pStyle w:val="FirstParagraph"/>
      </w:pPr>
      <w:r>
        <w:t xml:space="preserve">This Invoice must be settled within thirty (30) calendar days of the date of issue. Payment shall be remitted via electronic funds transfer (EFT) to the account designated below. The Military Officer's contracting officer or designated fiscal representative is responsible for ensuring timely payment in accordance with the terms outlined in Contract No. SDCG-MIL-2025-0092. Late payments are subject to a penalty of 1.5% per month as stipulated in the Federal Prompt Payment Act (31 U.S.C. § 3901 et seq.).</w:t>
      </w:r>
    </w:p>
    <w:p>
      <w:pPr>
        <w:pStyle w:val="BodyText"/>
      </w:pPr>
      <w:r>
        <w:rPr>
          <w:bCs/>
          <w:b/>
        </w:rPr>
        <w:t xml:space="preserve">Bank:</w:t>
      </w:r>
      <w:r>
        <w:t xml:space="preserve"> </w:t>
      </w:r>
      <w:r>
        <w:t xml:space="preserve">First National Bank of New York</w:t>
      </w:r>
    </w:p>
    <w:p>
      <w:pPr>
        <w:pStyle w:val="BodyText"/>
      </w:pPr>
      <w:r>
        <w:rPr>
          <w:bCs/>
          <w:b/>
        </w:rPr>
        <w:t xml:space="preserve">Account Name:</w:t>
      </w:r>
      <w:r>
        <w:t xml:space="preserve"> </w:t>
      </w:r>
      <w:r>
        <w:t xml:space="preserve">Strategic Defense Consulting Group LLC</w:t>
      </w:r>
    </w:p>
    <w:p>
      <w:pPr>
        <w:pStyle w:val="BodyText"/>
      </w:pPr>
      <w:r>
        <w:rPr>
          <w:bCs/>
          <w:b/>
        </w:rPr>
        <w:t xml:space="preserve">Account Number:</w:t>
      </w:r>
      <w:r>
        <w:t xml:space="preserve"> </w:t>
      </w:r>
      <w:r>
        <w:t xml:space="preserve">****-****-4821</w:t>
      </w:r>
    </w:p>
    <w:p>
      <w:pPr>
        <w:pStyle w:val="BodyText"/>
      </w:pPr>
      <w:r>
        <w:rPr>
          <w:bCs/>
          <w:b/>
        </w:rPr>
        <w:t xml:space="preserve">Routing Number:</w:t>
      </w:r>
      <w:r>
        <w:t xml:space="preserve"> </w:t>
      </w:r>
      <w:r>
        <w:t xml:space="preserve">026 009 593</w:t>
      </w:r>
    </w:p>
    <w:p>
      <w:pPr>
        <w:pStyle w:val="BodyText"/>
      </w:pPr>
      <w:r>
        <w:rPr>
          <w:bCs/>
          <w:b/>
        </w:rPr>
        <w:t xml:space="preserve">Reference:</w:t>
      </w:r>
      <w:r>
        <w:t xml:space="preserve"> </w:t>
      </w:r>
      <w:r>
        <w:t xml:space="preserve">INV-NYC-2025-04871 / PO-NYC-ARMY-2025-3341</w:t>
      </w:r>
    </w:p>
    <w:bookmarkEnd w:id="25"/>
    <w:bookmarkStart w:id="26" w:name="important-notes-and-terms"/>
    <w:p>
      <w:pPr>
        <w:pStyle w:val="Heading3"/>
      </w:pPr>
      <w:r>
        <w:t xml:space="preserve">Important Notes and Terms</w:t>
      </w:r>
    </w:p>
    <w:p>
      <w:pPr>
        <w:pStyle w:val="FirstParagraph"/>
      </w:pPr>
      <w:r>
        <w:t xml:space="preserve">1. This Invoice is issued in accordance with the Federal Acquisition Regulation (FAR) and the Defense Federal Acquisition Regulation Supplement (DFARS). All services described herein were performed by cleared personnel holding valid security clearances appropriate for the scope of work.</w:t>
      </w:r>
    </w:p>
    <w:p>
      <w:pPr>
        <w:pStyle w:val="BodyText"/>
      </w:pPr>
      <w:r>
        <w:t xml:space="preserve">2. The Military Officer named as the recipient of services on this Invoice is the authorized point of contact for any questions, disputes, or clarifications regarding the line items, deliverables, or billing amounts presented. All correspondence should be directed through official military channels at the Fort Hamilton installation in United States New York City.</w:t>
      </w:r>
    </w:p>
    <w:p>
      <w:pPr>
        <w:pStyle w:val="BodyText"/>
      </w:pPr>
      <w:r>
        <w:t xml:space="preserve">3. This document constitutes a formal Invoice for payment purposes and does not constitute a modification to the master service agreement. Any changes to scope, deliverables, or compensation must be documented through a formal contract modification approved by both parties.</w:t>
      </w:r>
    </w:p>
    <w:p>
      <w:pPr>
        <w:pStyle w:val="BodyText"/>
      </w:pPr>
      <w:r>
        <w:t xml:space="preserve">4. All intellectual property, reports, assessments, and training materials delivered under this engagement remain the property of the United States Department of Defense. Strategic Defense Consulting Group LLC retains no rights to reproduce, distribute, or reference the content of deliverables without written authorization from the Military Officer or his commanding authority.</w:t>
      </w:r>
    </w:p>
    <w:p>
      <w:pPr>
        <w:pStyle w:val="BodyText"/>
      </w:pPr>
      <w:r>
        <w:t xml:space="preserve">5. This Invoice is subject to audit by the Defense Contract Audit Agency (DCAA) and the Government Accountability Office (GAO). The Military Officer's unit is requested to retain all supporting documentation, timesheets, and deliverable acceptance forms for a minimum of six (6) years from the date of final payment.</w:t>
      </w:r>
    </w:p>
    <w:p>
      <w:pPr>
        <w:pStyle w:val="BodyText"/>
      </w:pPr>
      <w:r>
        <w:t xml:space="preserve">6. Services were rendered in the United States New York City jurisdiction, and all applicable local, state, and federal tax obligations have been calculated and reflected in this Invoice. The vendor is registered with the New York State Department of Taxation and Finance and the New York City Department of Finance.</w:t>
      </w:r>
    </w:p>
    <w:bookmarkEnd w:id="26"/>
    <w:p>
      <w:pPr>
        <w:pStyle w:val="BodyText"/>
      </w:pPr>
      <w:r>
        <w:rPr>
          <w:bCs/>
          <w:b/>
        </w:rPr>
        <w:t xml:space="preserve">Strategic Defense Consulting Group LLC</w:t>
      </w:r>
      <w:r>
        <w:t xml:space="preserve"> </w:t>
      </w:r>
      <w:r>
        <w:t xml:space="preserve">| 350 Fifth Avenue, Suite 4200, United States New York City, NY 10118</w:t>
      </w:r>
    </w:p>
    <w:p>
      <w:pPr>
        <w:pStyle w:val="BodyText"/>
      </w:pPr>
      <w:r>
        <w:t xml:space="preserve">Phone: (212) 555-0147 | Email: billing@strategicdefenseconsulting.com | EIN: 84-2917365</w:t>
      </w:r>
    </w:p>
    <w:p>
      <w:pPr>
        <w:pStyle w:val="BodyText"/>
      </w:pPr>
      <w:r>
        <w:t xml:space="preserve">This Invoice was generated electronically and is valid without a physical signature. For verification, contact the billing department or reference Invoice Number INV-NYC-2025-04871.</w:t>
      </w:r>
    </w:p>
    <w:p>
      <w:pPr>
        <w:pStyle w:val="BodyText"/>
      </w:pPr>
      <w:r>
        <w:t xml:space="preserve">© 2025 Strategic Defense Consulting Group LLC. All rights reserved. Document Classification: UNCLASSIFIED // FOR OFFICIAL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United States New York City</dc:title>
  <dc:creator/>
  <dc:language>en</dc:language>
  <cp:keywords/>
  <dcterms:created xsi:type="dcterms:W3CDTF">2026-10-10T05:52:42Z</dcterms:created>
  <dcterms:modified xsi:type="dcterms:W3CDTF">2026-10-10T05:52:42Z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