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Musician Services – Australia Melbourne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INV-2025-MEL-0472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ABN:</w:t>
      </w:r>
      <w:r>
        <w:t xml:space="preserve"> </w:t>
      </w:r>
      <w:r>
        <w:t xml:space="preserve">48 215 673 901</w:t>
      </w:r>
    </w:p>
    <w:bookmarkEnd w:id="20"/>
    <w:bookmarkStart w:id="21" w:name="from-musician-service-provider"/>
    <w:p>
      <w:pPr>
        <w:pStyle w:val="Heading4"/>
      </w:pPr>
      <w:r>
        <w:t xml:space="preserve">From (Musician / Service Provider)</w:t>
      </w:r>
    </w:p>
    <w:p>
      <w:pPr>
        <w:pStyle w:val="FirstParagraph"/>
      </w:pPr>
      <w:r>
        <w:t xml:space="preserve">Daniel R. Whitmore</w:t>
      </w:r>
    </w:p>
    <w:p>
      <w:pPr>
        <w:pStyle w:val="BodyText"/>
      </w:pPr>
      <w:r>
        <w:t xml:space="preserve">Professional Musician &amp; Session Performer</w:t>
      </w:r>
    </w:p>
    <w:p>
      <w:pPr>
        <w:pStyle w:val="BodyText"/>
      </w:pPr>
      <w:r>
        <w:t xml:space="preserve">Unit 12, Level 3, 84 Flinders Lane</w:t>
      </w:r>
    </w:p>
    <w:p>
      <w:pPr>
        <w:pStyle w:val="BodyText"/>
      </w:pPr>
      <w:r>
        <w:t xml:space="preserve">Melbourne, Victoria 3000</w:t>
      </w:r>
    </w:p>
    <w:p>
      <w:pPr>
        <w:pStyle w:val="BodyText"/>
      </w:pPr>
      <w:r>
        <w:t xml:space="preserve">Australia Melbourne</w:t>
      </w:r>
    </w:p>
    <w:p>
      <w:pPr>
        <w:pStyle w:val="BodyText"/>
      </w:pPr>
      <w:r>
        <w:t xml:space="preserve">Email: daniel.whitmore.music@email.com.au</w:t>
      </w:r>
    </w:p>
    <w:p>
      <w:pPr>
        <w:pStyle w:val="BodyText"/>
      </w:pPr>
      <w:r>
        <w:t xml:space="preserve">Phone: +61 412 558 734</w:t>
      </w:r>
    </w:p>
    <w:bookmarkEnd w:id="21"/>
    <w:bookmarkStart w:id="22" w:name="billed-to-client"/>
    <w:p>
      <w:pPr>
        <w:pStyle w:val="Heading4"/>
      </w:pPr>
      <w:r>
        <w:t xml:space="preserve">Billed To (Client)</w:t>
      </w:r>
    </w:p>
    <w:p>
      <w:pPr>
        <w:pStyle w:val="FirstParagraph"/>
      </w:pPr>
      <w:r>
        <w:t xml:space="preserve">Harbourfront Events &amp; Productions Pty Ltd</w:t>
      </w:r>
    </w:p>
    <w:p>
      <w:pPr>
        <w:pStyle w:val="BodyText"/>
      </w:pPr>
      <w:r>
        <w:t xml:space="preserve">Attn: Ms. Sarah Chen, Events Director</w:t>
      </w:r>
    </w:p>
    <w:p>
      <w:pPr>
        <w:pStyle w:val="BodyText"/>
      </w:pPr>
      <w:r>
        <w:t xml:space="preserve">Level 5, 200 Collins Street</w:t>
      </w:r>
    </w:p>
    <w:p>
      <w:pPr>
        <w:pStyle w:val="BodyText"/>
      </w:pPr>
      <w:r>
        <w:t xml:space="preserve">Melbourne, Victoria 3000</w:t>
      </w:r>
    </w:p>
    <w:p>
      <w:pPr>
        <w:pStyle w:val="BodyText"/>
      </w:pPr>
      <w:r>
        <w:t xml:space="preserve">Australia Melbourne</w:t>
      </w:r>
    </w:p>
    <w:p>
      <w:pPr>
        <w:pStyle w:val="BodyText"/>
      </w:pPr>
      <w:r>
        <w:t xml:space="preserve">ABN: 12 345 678 901</w:t>
      </w:r>
    </w:p>
    <w:p>
      <w:pPr>
        <w:pStyle w:val="BodyText"/>
      </w:pPr>
      <w:r>
        <w:t xml:space="preserve">Email: s.chen@harbourfrontevents.com.au</w:t>
      </w:r>
    </w:p>
    <w:bookmarkEnd w:id="22"/>
    <w:bookmarkStart w:id="25" w:name="X43543cb3c2323aae63e7f45801398a1a98029f0"/>
    <w:p>
      <w:pPr>
        <w:pStyle w:val="Heading3"/>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Live Musician Performance – Solo Piano &amp; Vocal Set at the Melbourne International Arts Festival, Royal Exhibition Building, Carlton. Full setup, sound check, and two 45-minute performance sets.</w:t>
            </w:r>
          </w:p>
        </w:tc>
        <w:tc>
          <w:tcPr/>
          <w:p>
            <w:pPr>
              <w:pStyle w:val="Compact"/>
              <w:jc w:val="left"/>
            </w:pPr>
            <w:r>
              <w:t xml:space="preserve">02 Jun 2025</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Musician Session Recording – Studio recording of original compositions for the "Melbourne Nights" documentary soundtrack. Three (3) studio sessions at Soundwave Studios, South Melbourne, including mixing and mastering of final tracks.</w:t>
            </w:r>
          </w:p>
        </w:tc>
        <w:tc>
          <w:tcPr/>
          <w:p>
            <w:pPr>
              <w:pStyle w:val="Compact"/>
              <w:jc w:val="left"/>
            </w:pPr>
            <w:r>
              <w:t xml:space="preserve">05–07 Jun 2025</w:t>
            </w:r>
          </w:p>
        </w:tc>
        <w:tc>
          <w:tcPr/>
          <w:p>
            <w:pPr>
              <w:pStyle w:val="Compact"/>
              <w:jc w:val="left"/>
            </w:pPr>
            <w:r>
              <w:t xml:space="preserve">$220.00</w:t>
            </w:r>
          </w:p>
        </w:tc>
        <w:tc>
          <w:tcPr/>
          <w:p>
            <w:pPr>
              <w:pStyle w:val="Compact"/>
              <w:jc w:val="left"/>
            </w:pPr>
            <w:r>
              <w:t xml:space="preserve">12.0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Musician Composition &amp; Arrangement – Custom composition of a 4-minute ceremonial piece for the Australia Melbourne City Council Annual Gala Dinner. Includes full orchestral arrangement, sheet music production, and two revision rounds.</w:t>
            </w:r>
          </w:p>
        </w:tc>
        <w:tc>
          <w:tcPr/>
          <w:p>
            <w:pPr>
              <w:pStyle w:val="Compact"/>
              <w:jc w:val="left"/>
            </w:pPr>
            <w:r>
              <w:t xml:space="preserve">08–10 Jun 2025</w:t>
            </w:r>
          </w:p>
        </w:tc>
        <w:tc>
          <w:tcPr/>
          <w:p>
            <w:pPr>
              <w:pStyle w:val="Compact"/>
              <w:jc w:val="left"/>
            </w:pPr>
            <w:r>
              <w:t xml:space="preserve">$350.00</w:t>
            </w:r>
          </w:p>
        </w:tc>
        <w:tc>
          <w:tcPr/>
          <w:p>
            <w:pPr>
              <w:pStyle w:val="Compact"/>
              <w:jc w:val="left"/>
            </w:pPr>
            <w:r>
              <w:t xml:space="preserve">8.0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Musician Rehearsal &amp; Direction – Leading a 12-piece ensemble through three full rehearsal days at the Melbourne Recital Centre, Southbank, in preparation for the gala performance. Includes music direction, tempo coordination, and individual feedback sessions.</w:t>
            </w:r>
          </w:p>
        </w:tc>
        <w:tc>
          <w:tcPr/>
          <w:p>
            <w:pPr>
              <w:pStyle w:val="Compact"/>
              <w:jc w:val="left"/>
            </w:pPr>
            <w:r>
              <w:t xml:space="preserve">11–13 Jun 2025</w:t>
            </w:r>
          </w:p>
        </w:tc>
        <w:tc>
          <w:tcPr/>
          <w:p>
            <w:pPr>
              <w:pStyle w:val="Compact"/>
              <w:jc w:val="left"/>
            </w:pPr>
            <w:r>
              <w:t xml:space="preserve">$165.00</w:t>
            </w:r>
          </w:p>
        </w:tc>
        <w:tc>
          <w:tcPr/>
          <w:p>
            <w:pPr>
              <w:pStyle w:val="Compact"/>
              <w:jc w:val="left"/>
            </w:pPr>
            <w:r>
              <w:t xml:space="preserve">15.0</w:t>
            </w:r>
          </w:p>
        </w:tc>
        <w:tc>
          <w:tcPr/>
          <w:p>
            <w:pPr>
              <w:pStyle w:val="Compact"/>
              <w:jc w:val="left"/>
            </w:pPr>
            <w:r>
              <w:t xml:space="preserve">$2,475.00</w:t>
            </w:r>
          </w:p>
        </w:tc>
      </w:tr>
      <w:tr>
        <w:tc>
          <w:tcPr/>
          <w:p>
            <w:pPr>
              <w:pStyle w:val="Compact"/>
              <w:jc w:val="left"/>
            </w:pPr>
            <w:r>
              <w:t xml:space="preserve">5</w:t>
            </w:r>
          </w:p>
        </w:tc>
        <w:tc>
          <w:tcPr/>
          <w:p>
            <w:pPr>
              <w:pStyle w:val="Compact"/>
              <w:jc w:val="left"/>
            </w:pPr>
            <w:r>
              <w:t xml:space="preserve">Musician Travel &amp; Accommodation – Travel expenses for the Musician to attend the on-site sound check and performance at the Yarra Valley Wine &amp; Music Festival, including return transport from Melbourne CBD and one night accommodation at a registered hotel in Yarra Glen.</w:t>
            </w:r>
          </w:p>
        </w:tc>
        <w:tc>
          <w:tcPr/>
          <w:p>
            <w:pPr>
              <w:pStyle w:val="Compact"/>
              <w:jc w:val="left"/>
            </w:pPr>
            <w:r>
              <w:t xml:space="preserve">13 Jun 2025</w:t>
            </w:r>
          </w:p>
        </w:tc>
        <w:tc>
          <w:tcPr/>
          <w:p>
            <w:pPr>
              <w:pStyle w:val="Compact"/>
              <w:jc w:val="left"/>
            </w:pPr>
            <w:r>
              <w:t xml:space="preserve">$0.00</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$9,510.00</w:t>
            </w:r>
          </w:p>
        </w:tc>
      </w:tr>
      <w:tr>
        <w:tc>
          <w:tcPr/>
          <w:p>
            <w:pPr>
              <w:pStyle w:val="Compact"/>
              <w:jc w:val="left"/>
            </w:pPr>
            <w:r>
              <w:t xml:space="preserve">GST (10%) – Australia Melbourne Tax</w:t>
            </w:r>
          </w:p>
        </w:tc>
        <w:tc>
          <w:tcPr/>
          <w:p>
            <w:pPr>
              <w:pStyle w:val="Compact"/>
              <w:jc w:val="left"/>
            </w:pPr>
            <w:r>
              <w:t xml:space="preserve">$951.00</w:t>
            </w:r>
          </w:p>
        </w:tc>
      </w:tr>
      <w:tr>
        <w:tc>
          <w:tcPr/>
          <w:p>
            <w:pPr>
              <w:pStyle w:val="Compact"/>
              <w:jc w:val="left"/>
            </w:pPr>
            <w:r>
              <w:t xml:space="preserve">Early Payment Discount (2% if paid within 7 days)</w:t>
            </w:r>
          </w:p>
        </w:tc>
        <w:tc>
          <w:tcPr/>
          <w:p>
            <w:pPr>
              <w:pStyle w:val="Compact"/>
              <w:jc w:val="left"/>
            </w:pPr>
            <w:r>
              <w:t xml:space="preserve">($190.20)</w:t>
            </w:r>
          </w:p>
        </w:tc>
      </w:tr>
      <w:tr>
        <w:tc>
          <w:tcPr/>
          <w:p>
            <w:pPr>
              <w:pStyle w:val="Compact"/>
              <w:jc w:val="left"/>
            </w:pPr>
            <w:r>
              <w:t xml:space="preserve">Grand Total Due (AUD)</w:t>
            </w:r>
          </w:p>
        </w:tc>
        <w:tc>
          <w:tcPr/>
          <w:p>
            <w:pPr>
              <w:pStyle w:val="Compact"/>
              <w:jc w:val="left"/>
            </w:pPr>
            <w:r>
              <w:t xml:space="preserve">$10,270.80</w:t>
            </w:r>
          </w:p>
        </w:tc>
      </w:tr>
    </w:tbl>
    <w:bookmarkStart w:id="23" w:name="invoice-notes-musician-service-terms"/>
    <w:p>
      <w:pPr>
        <w:pStyle w:val="Heading4"/>
      </w:pPr>
      <w:r>
        <w:t xml:space="preserve">Invoice Notes &amp; Musician Service Terms</w:t>
      </w:r>
    </w:p>
    <w:p>
      <w:pPr>
        <w:pStyle w:val="FirstParagraph"/>
      </w:pPr>
      <w:r>
        <w:t xml:space="preserve">This Invoice is issued by Daniel R. Whitmore, a registered professional Musician operating in Australia Melbourne, in accordance with the Australian Consumer Law and the Fair Trading Act (Vic). All services described above were performed in the capacity of a contracted Musician providing live performance, studio recording, composition, and ensemble direction services.</w:t>
      </w:r>
    </w:p>
    <w:p>
      <w:pPr>
        <w:pStyle w:val="BodyText"/>
      </w:pPr>
      <w:r>
        <w:t xml:space="preserve">The Musician confirms that all original compositions and arrangements delivered under this Invoice remain the intellectual property of the Musician unless a separate written licensing agreement is executed. The client is granted a non-exclusive, non-transferable licence to use the recorded tracks and compositions for the specific event and promotional purposes outlined in the original engagement contract dated 18 May 2025.</w:t>
      </w:r>
    </w:p>
    <w:p>
      <w:pPr>
        <w:pStyle w:val="BodyText"/>
      </w:pPr>
      <w:r>
        <w:t xml:space="preserve">All rates quoted in this Invoice are in Australian Dollars (AUD) and are inclusive of the Musician's professional fees. GST at the current Australian rate of 10% has been applied as required by the Australian Taxation Office for registered businesses operating in Australia Melbourne. The Musician is registered for GST under ABN 48 215 673 901.</w:t>
      </w:r>
    </w:p>
    <w:p>
      <w:pPr>
        <w:pStyle w:val="BodyText"/>
      </w:pPr>
      <w:r>
        <w:t xml:space="preserve">Should the client require any additional Musician services beyond the scope of this Invoice, a supplementary Invoice will be issued with a minimum 48-hour notice period. All work performed under this engagement adheres to the Musician's standard terms and conditions, which are available upon request.</w:t>
      </w:r>
    </w:p>
    <w:bookmarkEnd w:id="23"/>
    <w:bookmarkStart w:id="24" w:name="payment-instructions"/>
    <w:p>
      <w:pPr>
        <w:pStyle w:val="Heading4"/>
      </w:pPr>
      <w:r>
        <w:t xml:space="preserve">Payment Instructions</w:t>
      </w:r>
    </w:p>
    <w:p>
      <w:pPr>
        <w:numPr>
          <w:ilvl w:val="0"/>
          <w:numId w:val="1001"/>
        </w:numPr>
        <w:pStyle w:val="Compact"/>
      </w:pPr>
      <w:r>
        <w:rPr>
          <w:bCs/>
          <w:b/>
        </w:rPr>
        <w:t xml:space="preserve">Bank Transfer (Preferred):</w:t>
      </w:r>
      <w:r>
        <w:t xml:space="preserve"> </w:t>
      </w:r>
      <w:r>
        <w:t xml:space="preserve">BSB 062-000 | Account: 1234 5678 | Bank: Commonwealth Bank of Australia | Branch: Melbourne CBD</w:t>
      </w:r>
    </w:p>
    <w:p>
      <w:pPr>
        <w:numPr>
          <w:ilvl w:val="0"/>
          <w:numId w:val="1001"/>
        </w:numPr>
        <w:pStyle w:val="Compact"/>
      </w:pPr>
      <w:r>
        <w:rPr>
          <w:bCs/>
          <w:b/>
        </w:rPr>
        <w:t xml:space="preserve">Reference:</w:t>
      </w:r>
      <w:r>
        <w:t xml:space="preserve"> </w:t>
      </w:r>
      <w:r>
        <w:t xml:space="preserve">Please include Invoice Number INV-2025-MEL-0472 in the payment reference field.</w:t>
      </w:r>
    </w:p>
    <w:p>
      <w:pPr>
        <w:numPr>
          <w:ilvl w:val="0"/>
          <w:numId w:val="1001"/>
        </w:numPr>
        <w:pStyle w:val="Compact"/>
      </w:pPr>
      <w:r>
        <w:rPr>
          <w:bCs/>
          <w:b/>
        </w:rPr>
        <w:t xml:space="preserve">Payment Due:</w:t>
      </w:r>
      <w:r>
        <w:t xml:space="preserve"> </w:t>
      </w:r>
      <w:r>
        <w:t xml:space="preserve">Full payment of $10,270.80 AUD is due no later than 28 June 2025.</w:t>
      </w:r>
    </w:p>
    <w:p>
      <w:pPr>
        <w:numPr>
          <w:ilvl w:val="0"/>
          <w:numId w:val="1001"/>
        </w:numPr>
        <w:pStyle w:val="Compact"/>
      </w:pPr>
      <w:r>
        <w:rPr>
          <w:bCs/>
          <w:b/>
        </w:rPr>
        <w:t xml:space="preserve">Late Payment:</w:t>
      </w:r>
      <w:r>
        <w:t xml:space="preserve"> </w:t>
      </w:r>
      <w:r>
        <w:t xml:space="preserve">In accordance with Australian commercial practice, a late payment fee of 1.5% per month (or part thereof) will be applied to any outstanding balance after the due date.</w:t>
      </w:r>
    </w:p>
    <w:p>
      <w:pPr>
        <w:numPr>
          <w:ilvl w:val="0"/>
          <w:numId w:val="1001"/>
        </w:numPr>
        <w:pStyle w:val="Compact"/>
      </w:pPr>
      <w:r>
        <w:rPr>
          <w:bCs/>
          <w:b/>
        </w:rPr>
        <w:t xml:space="preserve">Disputes:</w:t>
      </w:r>
      <w:r>
        <w:t xml:space="preserve"> </w:t>
      </w:r>
      <w:r>
        <w:t xml:space="preserve">Any disputes regarding this Invoice should be directed to the Musician in writing within 14 days of the Invoice date. Undisputed amounts must still be settled by the due date.</w:t>
      </w:r>
    </w:p>
    <w:bookmarkEnd w:id="24"/>
    <w:p>
      <w:pPr>
        <w:pStyle w:val="FirstParagraph"/>
      </w:pPr>
      <w:r>
        <w:rPr>
          <w:bCs/>
          <w:b/>
        </w:rPr>
        <w:t xml:space="preserve">Thank you for engaging the services of a professional Musician in Australia Melbourne.</w:t>
      </w:r>
    </w:p>
    <w:p>
      <w:pPr>
        <w:pStyle w:val="BodyText"/>
      </w:pPr>
      <w:r>
        <w:t xml:space="preserve">This Invoice was generated on 14 June 2025 and is valid for 90 days from the date of issue.</w:t>
      </w:r>
    </w:p>
    <w:p>
      <w:pPr>
        <w:pStyle w:val="BodyText"/>
      </w:pPr>
      <w:r>
        <w:t xml:space="preserve">Daniel R. Whitmore – Professional Musician | Melbourne, Victoria, Australia</w:t>
      </w:r>
    </w:p>
    <w:p>
      <w:pPr>
        <w:pStyle w:val="BodyText"/>
      </w:pPr>
      <w:r>
        <w:t xml:space="preserve">ABN: 48 215 673 901 | GST Registered | Musician Services in Australia Melbourne</w:t>
      </w:r>
    </w:p>
    <w:p>
      <w:pPr>
        <w:pStyle w:val="BodyText"/>
      </w:pPr>
      <w:r>
        <w:t xml:space="preserve">This document constitutes a formal Invoice for the purposes of the Australian Taxation Office and the client's accounts payable records. Please retain this Invoice for your financial records. For queries regarding this Invoice, contact the Musician directly at the details provided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Australia Melbourne</dc:title>
  <dc:creator/>
  <dc:language>en</dc:language>
  <cp:keywords/>
  <dcterms:created xsi:type="dcterms:W3CDTF">2026-10-10T01:20:12Z</dcterms:created>
  <dcterms:modified xsi:type="dcterms:W3CDTF">2026-10-10T01:20:12Z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