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Bangladesh</w:t>
      </w:r>
      <w:r>
        <w:t xml:space="preserve"> </w:t>
      </w:r>
      <w:r>
        <w:t xml:space="preserve">Dhaka</w:t>
      </w:r>
    </w:p>
    <w:p>
      <w:pPr>
        <w:pStyle w:val="FirstParagraph"/>
      </w:pPr>
      <w:r>
        <w:t xml:space="preserve">INVOICE</w:t>
      </w:r>
    </w:p>
    <w:p>
      <w:pPr>
        <w:pStyle w:val="BodyText"/>
      </w:pPr>
      <w:r>
        <w:t xml:space="preserve">Professional Musician Services — Bangladesh Dhaka</w:t>
      </w:r>
    </w:p>
    <w:p>
      <w:pPr>
        <w:pStyle w:val="BodyText"/>
      </w:pPr>
      <w:r>
        <w:t xml:space="preserve">PAID — CONFIRMED</w:t>
      </w:r>
    </w:p>
    <w:p>
      <w:pPr>
        <w:pStyle w:val="BodyText"/>
      </w:pPr>
      <w:r>
        <w:rPr>
          <w:bCs/>
          <w:b/>
        </w:rPr>
        <w:t xml:space="preserve">Invoice Number:</w:t>
      </w:r>
      <w:r>
        <w:t xml:space="preserve"> </w:t>
      </w:r>
      <w:r>
        <w:t xml:space="preserve">BD-DHK-2025-00472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BDT (Bangladeshi Taka)</w:t>
      </w:r>
    </w:p>
    <w:bookmarkStart w:id="20" w:name="musician-service-provider"/>
    <w:p>
      <w:pPr>
        <w:pStyle w:val="Heading3"/>
      </w:pPr>
      <w:r>
        <w:t xml:space="preserve">Musician / Service Provider</w:t>
      </w:r>
    </w:p>
    <w:p>
      <w:pPr>
        <w:pStyle w:val="FirstParagraph"/>
      </w:pPr>
      <w:r>
        <w:rPr>
          <w:bCs/>
          <w:b/>
        </w:rPr>
        <w:t xml:space="preserve">Name:</w:t>
      </w:r>
      <w:r>
        <w:t xml:space="preserve"> </w:t>
      </w:r>
      <w:r>
        <w:t xml:space="preserve">Arif Rahman Chowdhury</w:t>
      </w:r>
    </w:p>
    <w:p>
      <w:pPr>
        <w:pStyle w:val="BodyText"/>
      </w:pPr>
      <w:r>
        <w:rPr>
          <w:bCs/>
          <w:b/>
        </w:rPr>
        <w:t xml:space="preserve">Designation:</w:t>
      </w:r>
      <w:r>
        <w:t xml:space="preserve"> </w:t>
      </w:r>
      <w:r>
        <w:t xml:space="preserve">Lead Musician &amp; Session Performer</w:t>
      </w:r>
    </w:p>
    <w:p>
      <w:pPr>
        <w:pStyle w:val="BodyText"/>
      </w:pPr>
      <w:r>
        <w:rPr>
          <w:bCs/>
          <w:b/>
        </w:rPr>
        <w:t xml:space="preserve">Studio:</w:t>
      </w:r>
      <w:r>
        <w:t xml:space="preserve"> </w:t>
      </w:r>
      <w:r>
        <w:t xml:space="preserve">Dhaka Sound Works Music Studio</w:t>
      </w:r>
    </w:p>
    <w:p>
      <w:pPr>
        <w:pStyle w:val="BodyText"/>
      </w:pPr>
      <w:r>
        <w:rPr>
          <w:bCs/>
          <w:b/>
        </w:rPr>
        <w:t xml:space="preserve">Address:</w:t>
      </w:r>
      <w:r>
        <w:t xml:space="preserve"> </w:t>
      </w:r>
      <w:r>
        <w:t xml:space="preserve">House 42, Road 11, Dhanmondi, Bangladesh Dhaka-1205</w:t>
      </w:r>
    </w:p>
    <w:p>
      <w:pPr>
        <w:pStyle w:val="BodyText"/>
      </w:pPr>
      <w:r>
        <w:rPr>
          <w:bCs/>
          <w:b/>
        </w:rPr>
        <w:t xml:space="preserve">Phone:</w:t>
      </w:r>
      <w:r>
        <w:t xml:space="preserve"> </w:t>
      </w:r>
      <w:r>
        <w:t xml:space="preserve">+880-1711-456789</w:t>
      </w:r>
    </w:p>
    <w:p>
      <w:pPr>
        <w:pStyle w:val="BodyText"/>
      </w:pPr>
      <w:r>
        <w:rPr>
          <w:bCs/>
          <w:b/>
        </w:rPr>
        <w:t xml:space="preserve">Email:</w:t>
      </w:r>
      <w:r>
        <w:t xml:space="preserve"> </w:t>
      </w:r>
      <w:r>
        <w:t xml:space="preserve">arif.musician@dhakasoundworks.com.bd</w:t>
      </w:r>
    </w:p>
    <w:p>
      <w:pPr>
        <w:pStyle w:val="BodyText"/>
      </w:pPr>
      <w:r>
        <w:rPr>
          <w:bCs/>
          <w:b/>
        </w:rPr>
        <w:t xml:space="preserve">VAT Registration:</w:t>
      </w:r>
      <w:r>
        <w:t xml:space="preserve"> </w:t>
      </w:r>
      <w:r>
        <w:t xml:space="preserve">001234567-0100</w:t>
      </w:r>
    </w:p>
    <w:bookmarkEnd w:id="20"/>
    <w:bookmarkStart w:id="21" w:name="billed-to-client"/>
    <w:p>
      <w:pPr>
        <w:pStyle w:val="Heading3"/>
      </w:pPr>
      <w:r>
        <w:t xml:space="preserve">Billed To / Client</w:t>
      </w:r>
    </w:p>
    <w:p>
      <w:pPr>
        <w:pStyle w:val="FirstParagraph"/>
      </w:pPr>
      <w:r>
        <w:rPr>
          <w:bCs/>
          <w:b/>
        </w:rPr>
        <w:t xml:space="preserve">Company:</w:t>
      </w:r>
      <w:r>
        <w:t xml:space="preserve"> </w:t>
      </w:r>
      <w:r>
        <w:t xml:space="preserve">Meghna Entertainment Productions Ltd.</w:t>
      </w:r>
    </w:p>
    <w:p>
      <w:pPr>
        <w:pStyle w:val="BodyText"/>
      </w:pPr>
      <w:r>
        <w:rPr>
          <w:bCs/>
          <w:b/>
        </w:rPr>
        <w:t xml:space="preserve">Attention:</w:t>
      </w:r>
      <w:r>
        <w:t xml:space="preserve"> </w:t>
      </w:r>
      <w:r>
        <w:t xml:space="preserve">Ms. Farhana Akter, Project Director</w:t>
      </w:r>
    </w:p>
    <w:p>
      <w:pPr>
        <w:pStyle w:val="BodyText"/>
      </w:pPr>
      <w:r>
        <w:rPr>
          <w:bCs/>
          <w:b/>
        </w:rPr>
        <w:t xml:space="preserve">Address:</w:t>
      </w:r>
      <w:r>
        <w:t xml:space="preserve"> </w:t>
      </w:r>
      <w:r>
        <w:t xml:space="preserve">Level 7, Bashundhara City Tower B, Bangladesh Dhaka-1207</w:t>
      </w:r>
    </w:p>
    <w:p>
      <w:pPr>
        <w:pStyle w:val="BodyText"/>
      </w:pPr>
      <w:r>
        <w:rPr>
          <w:bCs/>
          <w:b/>
        </w:rPr>
        <w:t xml:space="preserve">Phone:</w:t>
      </w:r>
      <w:r>
        <w:t xml:space="preserve"> </w:t>
      </w:r>
      <w:r>
        <w:t xml:space="preserve">+880-2-9876543</w:t>
      </w:r>
    </w:p>
    <w:p>
      <w:pPr>
        <w:pStyle w:val="BodyText"/>
      </w:pPr>
      <w:r>
        <w:rPr>
          <w:bCs/>
          <w:b/>
        </w:rPr>
        <w:t xml:space="preserve">Email:</w:t>
      </w:r>
      <w:r>
        <w:t xml:space="preserve"> </w:t>
      </w:r>
      <w:r>
        <w:t xml:space="preserve">farhana@meghnaentertainment.com.bd</w:t>
      </w:r>
    </w:p>
    <w:p>
      <w:pPr>
        <w:pStyle w:val="BodyText"/>
      </w:pPr>
      <w:r>
        <w:rPr>
          <w:bCs/>
          <w:b/>
        </w:rPr>
        <w:t xml:space="preserve">TIN:</w:t>
      </w:r>
      <w:r>
        <w:t xml:space="preserve"> </w:t>
      </w:r>
      <w:r>
        <w:t xml:space="preserve">009876543-0200</w:t>
      </w:r>
    </w:p>
    <w:bookmarkEnd w:id="21"/>
    <w:bookmarkStart w:id="23" w:name="Xaa798cd791ca523057ee3ca703440a8607813af"/>
    <w:p>
      <w:pPr>
        <w:pStyle w:val="Heading2"/>
      </w:pPr>
      <w:r>
        <w:t xml:space="preserve">Invoice Details — Musician Services Rendered in Bangladesh Dhaka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Musician Service</w:t>
            </w:r>
          </w:p>
        </w:tc>
        <w:tc>
          <w:tcPr/>
          <w:p>
            <w:pPr>
              <w:pStyle w:val="Compact"/>
              <w:jc w:val="left"/>
            </w:pPr>
            <w:r>
              <w:t xml:space="preserve">Date</w:t>
            </w:r>
          </w:p>
        </w:tc>
        <w:tc>
          <w:tcPr/>
          <w:p>
            <w:pPr>
              <w:pStyle w:val="Compact"/>
              <w:jc w:val="left"/>
            </w:pPr>
            <w:r>
              <w:t xml:space="preserve">Qty / Hrs</w:t>
            </w:r>
          </w:p>
        </w:tc>
        <w:tc>
          <w:tcPr/>
          <w:p>
            <w:pPr>
              <w:pStyle w:val="Compact"/>
              <w:jc w:val="left"/>
            </w:pPr>
            <w:r>
              <w:t xml:space="preserve">Rate (BDT)</w:t>
            </w:r>
          </w:p>
        </w:tc>
        <w:tc>
          <w:tcPr/>
          <w:p>
            <w:pPr>
              <w:pStyle w:val="Compact"/>
              <w:jc w:val="left"/>
            </w:pPr>
            <w:r>
              <w:t xml:space="preserve">Amount (BDT)</w:t>
            </w:r>
          </w:p>
        </w:tc>
      </w:tr>
      <w:tr>
        <w:tc>
          <w:tcPr/>
          <w:p>
            <w:pPr>
              <w:pStyle w:val="Compact"/>
              <w:jc w:val="left"/>
            </w:pPr>
            <w:r>
              <w:t xml:space="preserve">01</w:t>
            </w:r>
          </w:p>
        </w:tc>
        <w:tc>
          <w:tcPr/>
          <w:p>
            <w:pPr>
              <w:pStyle w:val="Compact"/>
              <w:jc w:val="left"/>
            </w:pPr>
            <w:r>
              <w:t xml:space="preserve">Live Musician Performance — Corporate Annual Gala Dinner at Sheraton Dhaka, Bangladesh Dhaka. The Musician provided a full 90-minute set including traditional Bengali folk arrangements, contemporary fusion pieces, and audience interaction segments.</w:t>
            </w:r>
          </w:p>
        </w:tc>
        <w:tc>
          <w:tcPr/>
          <w:p>
            <w:pPr>
              <w:pStyle w:val="Compact"/>
              <w:jc w:val="left"/>
            </w:pPr>
            <w:r>
              <w:t xml:space="preserve">10 Jun 2025</w:t>
            </w:r>
          </w:p>
        </w:tc>
        <w:tc>
          <w:tcPr/>
          <w:p>
            <w:pPr>
              <w:pStyle w:val="Compact"/>
              <w:jc w:val="left"/>
            </w:pPr>
            <w:r>
              <w:t xml:space="preserve">1 Event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Studio Recording Session — The Musician recorded lead guitar, sitar, and tabla tracks for a 12-track album at Dhaka Sound Works Music Studio, Bangladesh Dhaka. Includes mixing and mastering of all recorded musician tracks.</w:t>
            </w:r>
          </w:p>
        </w:tc>
        <w:tc>
          <w:tcPr/>
          <w:p>
            <w:pPr>
              <w:pStyle w:val="Compact"/>
              <w:jc w:val="left"/>
            </w:pPr>
            <w:r>
              <w:t xml:space="preserve">11 Jun 2025</w:t>
            </w:r>
          </w:p>
        </w:tc>
        <w:tc>
          <w:tcPr/>
          <w:p>
            <w:pPr>
              <w:pStyle w:val="Compact"/>
              <w:jc w:val="left"/>
            </w:pPr>
            <w:r>
              <w:t xml:space="preserve">16 Hrs</w:t>
            </w:r>
          </w:p>
        </w:tc>
        <w:tc>
          <w:tcPr/>
          <w:p>
            <w:pPr>
              <w:pStyle w:val="Compact"/>
              <w:jc w:val="left"/>
            </w:pPr>
            <w:r>
              <w:t xml:space="preserve">2,500.00</w:t>
            </w:r>
          </w:p>
        </w:tc>
        <w:tc>
          <w:tcPr/>
          <w:p>
            <w:pPr>
              <w:pStyle w:val="Compact"/>
              <w:jc w:val="left"/>
            </w:pPr>
            <w:r>
              <w:t xml:space="preserve">40,000.00</w:t>
            </w:r>
          </w:p>
        </w:tc>
      </w:tr>
      <w:tr>
        <w:tc>
          <w:tcPr/>
          <w:p>
            <w:pPr>
              <w:pStyle w:val="Compact"/>
              <w:jc w:val="left"/>
            </w:pPr>
            <w:r>
              <w:t xml:space="preserve">03</w:t>
            </w:r>
          </w:p>
        </w:tc>
        <w:tc>
          <w:tcPr/>
          <w:p>
            <w:pPr>
              <w:pStyle w:val="Compact"/>
              <w:jc w:val="left"/>
            </w:pPr>
            <w:r>
              <w:t xml:space="preserve">Musician Composition &amp; Arrangement — Original theme composition for the television drama series "Nodir Kanchan" (Episode 1–8). The Musician delivered full orchestral scores, background music cues, and vocal harmonies as per the creative brief.</w:t>
            </w:r>
          </w:p>
        </w:tc>
        <w:tc>
          <w:tcPr/>
          <w:p>
            <w:pPr>
              <w:pStyle w:val="Compact"/>
              <w:jc w:val="left"/>
            </w:pPr>
            <w:r>
              <w:t xml:space="preserve">12 Jun 2025</w:t>
            </w:r>
          </w:p>
        </w:tc>
        <w:tc>
          <w:tcPr/>
          <w:p>
            <w:pPr>
              <w:pStyle w:val="Compact"/>
              <w:jc w:val="left"/>
            </w:pPr>
            <w:r>
              <w:t xml:space="preserve">8 Episodes</w:t>
            </w:r>
          </w:p>
        </w:tc>
        <w:tc>
          <w:tcPr/>
          <w:p>
            <w:pPr>
              <w:pStyle w:val="Compact"/>
              <w:jc w:val="left"/>
            </w:pPr>
            <w:r>
              <w:t xml:space="preserve">12,000.00</w:t>
            </w:r>
          </w:p>
        </w:tc>
        <w:tc>
          <w:tcPr/>
          <w:p>
            <w:pPr>
              <w:pStyle w:val="Compact"/>
              <w:jc w:val="left"/>
            </w:pPr>
            <w:r>
              <w:t xml:space="preserve">96,000.00</w:t>
            </w:r>
          </w:p>
        </w:tc>
      </w:tr>
      <w:tr>
        <w:tc>
          <w:tcPr/>
          <w:p>
            <w:pPr>
              <w:pStyle w:val="Compact"/>
              <w:jc w:val="left"/>
            </w:pPr>
            <w:r>
              <w:t xml:space="preserve">04</w:t>
            </w:r>
          </w:p>
        </w:tc>
        <w:tc>
          <w:tcPr/>
          <w:p>
            <w:pPr>
              <w:pStyle w:val="Compact"/>
              <w:jc w:val="left"/>
            </w:pPr>
            <w:r>
              <w:t xml:space="preserve">Musician Training Workshop — A two-day intensive workshop on modern music production techniques and traditional Bangladeshi instrument mastery, conducted at the client’s office in Bangladesh Dhaka. The Musician trained 25 junior artists and provided printed course materials.</w:t>
            </w:r>
          </w:p>
        </w:tc>
        <w:tc>
          <w:tcPr/>
          <w:p>
            <w:pPr>
              <w:pStyle w:val="Compact"/>
              <w:jc w:val="left"/>
            </w:pPr>
            <w:r>
              <w:t xml:space="preserve">13 Jun 2025</w:t>
            </w:r>
          </w:p>
        </w:tc>
        <w:tc>
          <w:tcPr/>
          <w:p>
            <w:pPr>
              <w:pStyle w:val="Compact"/>
              <w:jc w:val="left"/>
            </w:pPr>
            <w:r>
              <w:t xml:space="preserve">2 Days</w:t>
            </w:r>
          </w:p>
        </w:tc>
        <w:tc>
          <w:tcPr/>
          <w:p>
            <w:pPr>
              <w:pStyle w:val="Compact"/>
              <w:jc w:val="left"/>
            </w:pPr>
            <w:r>
              <w:t xml:space="preserve">18,000.00</w:t>
            </w:r>
          </w:p>
        </w:tc>
        <w:tc>
          <w:tcPr/>
          <w:p>
            <w:pPr>
              <w:pStyle w:val="Compact"/>
              <w:jc w:val="left"/>
            </w:pPr>
            <w:r>
              <w:t xml:space="preserve">36,000.00</w:t>
            </w:r>
          </w:p>
        </w:tc>
      </w:tr>
      <w:tr>
        <w:tc>
          <w:tcPr/>
          <w:p>
            <w:pPr>
              <w:pStyle w:val="Compact"/>
              <w:jc w:val="left"/>
            </w:pPr>
            <w:r>
              <w:t xml:space="preserve">05</w:t>
            </w:r>
          </w:p>
        </w:tc>
        <w:tc>
          <w:tcPr/>
          <w:p>
            <w:pPr>
              <w:pStyle w:val="Compact"/>
              <w:jc w:val="left"/>
            </w:pPr>
            <w:r>
              <w:t xml:space="preserve">Musician Equipment Rental — Provision of professional-grade audio equipment including a 12-channel mixing console, 8 wireless microphones, 2 grand pianos, and a full drum kit for the client’s product launch event in Bangladesh Dhaka.</w:t>
            </w:r>
          </w:p>
        </w:tc>
        <w:tc>
          <w:tcPr/>
          <w:p>
            <w:pPr>
              <w:pStyle w:val="Compact"/>
              <w:jc w:val="left"/>
            </w:pPr>
            <w:r>
              <w:t xml:space="preserve">14 Jun 2025</w:t>
            </w:r>
          </w:p>
        </w:tc>
        <w:tc>
          <w:tcPr/>
          <w:p>
            <w:pPr>
              <w:pStyle w:val="Compact"/>
              <w:jc w:val="left"/>
            </w:pPr>
            <w:r>
              <w:t xml:space="preserve">1 Day</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06</w:t>
            </w:r>
          </w:p>
        </w:tc>
        <w:tc>
          <w:tcPr/>
          <w:p>
            <w:pPr>
              <w:pStyle w:val="Compact"/>
              <w:jc w:val="left"/>
            </w:pPr>
            <w:r>
              <w:t xml:space="preserve">Musician Travel &amp; Accommodation Reimbursement — The Musician traveled from Chittagong to Bangladesh Dhaka for the above-mentioned engagements. This invoice line covers round-trip airfare, hotel stay (3 nights at a 4-star hotel in Dhanmondi, Dhaka), and local transportation.</w:t>
            </w:r>
          </w:p>
        </w:tc>
        <w:tc>
          <w:tcPr/>
          <w:p>
            <w:pPr>
              <w:pStyle w:val="Compact"/>
              <w:jc w:val="left"/>
            </w:pPr>
            <w:r>
              <w:t xml:space="preserve">10–14 Jun 2025</w:t>
            </w:r>
          </w:p>
        </w:tc>
        <w:tc>
          <w:tcPr/>
          <w:p>
            <w:pPr>
              <w:pStyle w:val="Compact"/>
              <w:jc w:val="left"/>
            </w:pPr>
            <w:r>
              <w:t xml:space="preserve">1 Trip</w:t>
            </w:r>
          </w:p>
        </w:tc>
        <w:tc>
          <w:tcPr/>
          <w:p>
            <w:pPr>
              <w:pStyle w:val="Compact"/>
              <w:jc w:val="left"/>
            </w:pPr>
            <w:r>
              <w:t xml:space="preserve">15,500.00</w:t>
            </w:r>
          </w:p>
        </w:tc>
        <w:tc>
          <w:tcPr/>
          <w:p>
            <w:pPr>
              <w:pStyle w:val="Compact"/>
              <w:jc w:val="left"/>
            </w:pPr>
            <w:r>
              <w:t xml:space="preserve">15,500.00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254,500.00</w:t>
            </w:r>
          </w:p>
        </w:tc>
      </w:tr>
      <w:tr>
        <w:tc>
          <w:tcPr/>
          <w:p>
            <w:pPr>
              <w:pStyle w:val="Compact"/>
              <w:jc w:val="left"/>
            </w:pPr>
            <w:r>
              <w:t xml:space="preserve">VAT @ 15% (Applicable per Bangladesh Dhaka tax regulations)</w:t>
            </w:r>
          </w:p>
        </w:tc>
        <w:tc>
          <w:tcPr/>
          <w:p>
            <w:pPr>
              <w:pStyle w:val="Compact"/>
              <w:jc w:val="left"/>
            </w:pPr>
            <w:r>
              <w:t xml:space="preserve">38,175.00</w:t>
            </w:r>
          </w:p>
        </w:tc>
      </w:tr>
      <w:tr>
        <w:tc>
          <w:tcPr/>
          <w:p>
            <w:pPr>
              <w:pStyle w:val="Compact"/>
              <w:jc w:val="left"/>
            </w:pPr>
            <w:r>
              <w:t xml:space="preserve">Service Tax @ 3%</w:t>
            </w:r>
          </w:p>
        </w:tc>
        <w:tc>
          <w:tcPr/>
          <w:p>
            <w:pPr>
              <w:pStyle w:val="Compact"/>
              <w:jc w:val="left"/>
            </w:pPr>
            <w:r>
              <w:t xml:space="preserve">7,635.00</w:t>
            </w:r>
          </w:p>
        </w:tc>
      </w:tr>
      <w:tr>
        <w:tc>
          <w:tcPr/>
          <w:p>
            <w:pPr>
              <w:pStyle w:val="Compact"/>
              <w:jc w:val="left"/>
            </w:pPr>
            <w:r>
              <w:t xml:space="preserve">Early Payment Discount (5% — paid before 20 June 2025)</w:t>
            </w:r>
          </w:p>
        </w:tc>
        <w:tc>
          <w:tcPr/>
          <w:p>
            <w:pPr>
              <w:pStyle w:val="Compact"/>
              <w:jc w:val="left"/>
            </w:pPr>
            <w:r>
              <w:t xml:space="preserve">-12,725.00</w:t>
            </w:r>
          </w:p>
        </w:tc>
      </w:tr>
      <w:tr>
        <w:tc>
          <w:tcPr/>
          <w:p>
            <w:pPr>
              <w:pStyle w:val="Compact"/>
              <w:jc w:val="left"/>
            </w:pPr>
            <w:r>
              <w:t xml:space="preserve">Grand Total Due</w:t>
            </w:r>
          </w:p>
        </w:tc>
        <w:tc>
          <w:tcPr/>
          <w:p>
            <w:pPr>
              <w:pStyle w:val="Compact"/>
              <w:jc w:val="left"/>
            </w:pPr>
            <w:r>
              <w:t xml:space="preserve">287,585.00</w:t>
            </w:r>
          </w:p>
        </w:tc>
      </w:tr>
    </w:tbl>
    <w:bookmarkStart w:id="22" w:name="invoice-notes-payment-instructions"/>
    <w:p>
      <w:pPr>
        <w:pStyle w:val="Heading3"/>
      </w:pPr>
      <w:r>
        <w:t xml:space="preserve">Invoice Notes &amp; Payment Instructions</w:t>
      </w:r>
    </w:p>
    <w:p>
      <w:pPr>
        <w:pStyle w:val="FirstParagraph"/>
      </w:pPr>
      <w:r>
        <w:rPr>
          <w:bCs/>
          <w:b/>
        </w:rPr>
        <w:t xml:space="preserve">Payment Method:</w:t>
      </w:r>
      <w:r>
        <w:t xml:space="preserve"> </w:t>
      </w:r>
      <w:r>
        <w:t xml:space="preserve">Bank Transfer to Meghna Bank PLC, Bangladesh Dhaka Branch. Account Name: Arif Rahman Chowdhury (Musician). Account Number: 1020-456789-001. SWIFT Code: MGBLBD22.</w:t>
      </w:r>
    </w:p>
    <w:p>
      <w:pPr>
        <w:pStyle w:val="BodyText"/>
      </w:pPr>
      <w:r>
        <w:rPr>
          <w:bCs/>
          <w:b/>
        </w:rPr>
        <w:t xml:space="preserve">Important:</w:t>
      </w:r>
      <w:r>
        <w:t xml:space="preserve"> </w:t>
      </w:r>
      <w:r>
        <w:t xml:space="preserve">This Invoice is issued in accordance with the Bangladesh National Board of Revenue (NBR) guidelines for service-based transactions in Bangladesh Dhaka. The Musician’s services are subject to the standard VAT and service tax rates as mandated by the Finance Act 2024–2025 of the Government of Bangladesh.</w:t>
      </w:r>
    </w:p>
    <w:p>
      <w:pPr>
        <w:pStyle w:val="BodyText"/>
      </w:pPr>
      <w:r>
        <w:rPr>
          <w:bCs/>
          <w:b/>
        </w:rPr>
        <w:t xml:space="preserve">Validity:</w:t>
      </w:r>
      <w:r>
        <w:t xml:space="preserve"> </w:t>
      </w:r>
      <w:r>
        <w:t xml:space="preserve">This Invoice remains valid for 30 days from the date of issue. Any payment received after the due date of 30 June 2025 will be subject to a late payment surcharge of 1.5% per month as per the terms agreed upon in the original service contract.</w:t>
      </w:r>
    </w:p>
    <w:p>
      <w:pPr>
        <w:pStyle w:val="BodyText"/>
      </w:pPr>
      <w:r>
        <w:rPr>
          <w:bCs/>
          <w:b/>
        </w:rPr>
        <w:t xml:space="preserve">Revisions:</w:t>
      </w:r>
      <w:r>
        <w:t xml:space="preserve"> </w:t>
      </w:r>
      <w:r>
        <w:t xml:space="preserve">Should the client require any amendments to this Invoice regarding the Musician’s service scope, rates, or tax calculations, please contact the Musician’s studio office in Bangladesh Dhaka within 7 business days of the invoice date. All revisions must be approved in writing by both parties before a revised Invoice is reissued.</w:t>
      </w:r>
    </w:p>
    <w:p>
      <w:pPr>
        <w:pStyle w:val="BodyText"/>
      </w:pPr>
      <w:r>
        <w:rPr>
          <w:bCs/>
          <w:b/>
        </w:rPr>
        <w:t xml:space="preserve">Copyright &amp; Usage:</w:t>
      </w:r>
      <w:r>
        <w:t xml:space="preserve"> </w:t>
      </w:r>
      <w:r>
        <w:t xml:space="preserve">All compositions, recordings, and arrangements created by the Musician under this Invoice remain the intellectual property of the Musician unless a separate licensing agreement is executed. The client is granted a non-exclusive, non-transferable license for the specific project described herein.</w:t>
      </w:r>
    </w:p>
    <w:bookmarkEnd w:id="22"/>
    <w:p>
      <w:pPr>
        <w:pStyle w:val="BodyText"/>
      </w:pPr>
      <w:r>
        <w:rPr>
          <w:bCs/>
          <w:b/>
        </w:rPr>
        <w:t xml:space="preserve">Arif Rahman Chowdhury</w:t>
      </w:r>
      <w:r>
        <w:t xml:space="preserve"> </w:t>
      </w:r>
      <w:r>
        <w:t xml:space="preserve">— Professional Musician, Composer &amp; Performer</w:t>
      </w:r>
    </w:p>
    <w:p>
      <w:pPr>
        <w:pStyle w:val="BodyText"/>
      </w:pPr>
      <w:r>
        <w:t xml:space="preserve">Dhaka Sound Works Music Studio, House 42, Road 11, Dhanmondi, Bangladesh Dhaka-1205</w:t>
      </w:r>
    </w:p>
    <w:p>
      <w:pPr>
        <w:pStyle w:val="BodyText"/>
      </w:pPr>
      <w:r>
        <w:t xml:space="preserve">Phone: +880-1711-456789 | Email: arif.musician@dhakasoundworks.com.bd | VAT Reg: 001234567-0100</w:t>
      </w:r>
    </w:p>
    <w:p>
      <w:pPr>
        <w:pStyle w:val="BodyText"/>
      </w:pPr>
      <w:r>
        <w:t xml:space="preserve">This is a computer-generated Invoice and does not require a physical signature. It is valid as a legal financial document for tax and accounting purposes in Bangladesh Dhaka. Thank you for engaging our Musician’s services. We look forward to continuing our professional relationship.</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Bangladesh Dhaka</dc:title>
  <dc:creator/>
  <dc:language>en</dc:language>
  <cp:keywords/>
  <dcterms:created xsi:type="dcterms:W3CDTF">2026-10-10T07:35:38Z</dcterms:created>
  <dcterms:modified xsi:type="dcterms:W3CDTF">2026-10-10T07:35:38Z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