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Egypt</w:t>
      </w:r>
      <w:r>
        <w:t xml:space="preserve"> </w:t>
      </w:r>
      <w:r>
        <w:t xml:space="preserve">Cairo</w:t>
      </w:r>
    </w:p>
    <w:p>
      <w:pPr>
        <w:pStyle w:val="FirstParagraph"/>
      </w:pPr>
      <w:r>
        <w:t xml:space="preserve">INVOICE</w:t>
      </w:r>
    </w:p>
    <w:p>
      <w:pPr>
        <w:pStyle w:val="BodyText"/>
      </w:pPr>
      <w:r>
        <w:t xml:space="preserve">Musician Services — Egypt Cairo</w:t>
      </w:r>
    </w:p>
    <w:p>
      <w:pPr>
        <w:pStyle w:val="BodyText"/>
      </w:pPr>
      <w:r>
        <w:rPr>
          <w:bCs/>
          <w:b/>
        </w:rPr>
        <w:t xml:space="preserve">Invoice Number:</w:t>
      </w:r>
      <w:r>
        <w:t xml:space="preserve"> </w:t>
      </w:r>
      <w:r>
        <w:t xml:space="preserve">EGY-CAI-2025-0487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rPr>
          <w:bCs/>
          <w:b/>
        </w:rPr>
        <w:t xml:space="preserve">Location:</w:t>
      </w:r>
      <w:r>
        <w:t xml:space="preserve"> </w:t>
      </w:r>
      <w:r>
        <w:t xml:space="preserve">Egypt Cairo</w:t>
      </w:r>
    </w:p>
    <w:bookmarkStart w:id="20" w:name="musician-service-provider"/>
    <w:p>
      <w:pPr>
        <w:pStyle w:val="Heading3"/>
      </w:pPr>
      <w:r>
        <w:t xml:space="preserve">Musician (Service Provider)</w:t>
      </w:r>
    </w:p>
    <w:p>
      <w:pPr>
        <w:pStyle w:val="FirstParagraph"/>
      </w:pPr>
      <w:r>
        <w:rPr>
          <w:bCs/>
          <w:b/>
        </w:rPr>
        <w:t xml:space="preserve">Name:</w:t>
      </w:r>
      <w:r>
        <w:t xml:space="preserve"> </w:t>
      </w:r>
      <w:r>
        <w:t xml:space="preserve">Omar El-Sayed Hassan</w:t>
      </w:r>
    </w:p>
    <w:p>
      <w:pPr>
        <w:pStyle w:val="BodyText"/>
      </w:pPr>
      <w:r>
        <w:rPr>
          <w:bCs/>
          <w:b/>
        </w:rPr>
        <w:t xml:space="preserve">Professional Title:</w:t>
      </w:r>
      <w:r>
        <w:t xml:space="preserve"> </w:t>
      </w:r>
      <w:r>
        <w:t xml:space="preserve">Lead Musician &amp; Composer</w:t>
      </w:r>
    </w:p>
    <w:p>
      <w:pPr>
        <w:pStyle w:val="BodyText"/>
      </w:pPr>
      <w:r>
        <w:rPr>
          <w:bCs/>
          <w:b/>
        </w:rPr>
        <w:t xml:space="preserve">Studio Address:</w:t>
      </w:r>
      <w:r>
        <w:t xml:space="preserve"> </w:t>
      </w:r>
      <w:r>
        <w:t xml:space="preserve">42 El-Nahda Street, Zamalek District, Egypt Cairo</w:t>
      </w:r>
    </w:p>
    <w:p>
      <w:pPr>
        <w:pStyle w:val="BodyText"/>
      </w:pPr>
      <w:r>
        <w:rPr>
          <w:bCs/>
          <w:b/>
        </w:rPr>
        <w:t xml:space="preserve">Phone:</w:t>
      </w:r>
      <w:r>
        <w:t xml:space="preserve"> </w:t>
      </w:r>
      <w:r>
        <w:t xml:space="preserve">+20 100 555 7823</w:t>
      </w:r>
    </w:p>
    <w:p>
      <w:pPr>
        <w:pStyle w:val="BodyText"/>
      </w:pPr>
      <w:r>
        <w:rPr>
          <w:bCs/>
          <w:b/>
        </w:rPr>
        <w:t xml:space="preserve">Email:</w:t>
      </w:r>
      <w:r>
        <w:t xml:space="preserve"> </w:t>
      </w:r>
      <w:r>
        <w:t xml:space="preserve">omar.elsayed.music@gmail.com</w:t>
      </w:r>
    </w:p>
    <w:p>
      <w:pPr>
        <w:pStyle w:val="BodyText"/>
      </w:pPr>
      <w:r>
        <w:rPr>
          <w:bCs/>
          <w:b/>
        </w:rPr>
        <w:t xml:space="preserve">Tax ID (VAT):</w:t>
      </w:r>
      <w:r>
        <w:t xml:space="preserve"> </w:t>
      </w:r>
      <w:r>
        <w:t xml:space="preserve">552-881-334-770</w:t>
      </w:r>
    </w:p>
    <w:p>
      <w:pPr>
        <w:pStyle w:val="BodyText"/>
      </w:pPr>
      <w:r>
        <w:rPr>
          <w:bCs/>
          <w:b/>
        </w:rPr>
        <w:t xml:space="preserve">Bank:</w:t>
      </w:r>
      <w:r>
        <w:t xml:space="preserve"> </w:t>
      </w:r>
      <w:r>
        <w:t xml:space="preserve">CIB — Account: 0123-4567-8901</w:t>
      </w:r>
    </w:p>
    <w:bookmarkEnd w:id="20"/>
    <w:bookmarkStart w:id="21" w:name="client-bill-to"/>
    <w:p>
      <w:pPr>
        <w:pStyle w:val="Heading3"/>
      </w:pPr>
      <w:r>
        <w:t xml:space="preserve">Client (Bill To)</w:t>
      </w:r>
    </w:p>
    <w:p>
      <w:pPr>
        <w:pStyle w:val="FirstParagraph"/>
      </w:pPr>
      <w:r>
        <w:rPr>
          <w:bCs/>
          <w:b/>
        </w:rPr>
        <w:t xml:space="preserve">Company:</w:t>
      </w:r>
      <w:r>
        <w:t xml:space="preserve"> </w:t>
      </w:r>
      <w:r>
        <w:t xml:space="preserve">Nile Horizon Entertainment Ltd.</w:t>
      </w:r>
    </w:p>
    <w:p>
      <w:pPr>
        <w:pStyle w:val="BodyText"/>
      </w:pPr>
      <w:r>
        <w:rPr>
          <w:bCs/>
          <w:b/>
        </w:rPr>
        <w:t xml:space="preserve">Attn:</w:t>
      </w:r>
      <w:r>
        <w:t xml:space="preserve"> </w:t>
      </w:r>
      <w:r>
        <w:t xml:space="preserve">Ms. Layla Mahmoud, Events Director</w:t>
      </w:r>
    </w:p>
    <w:p>
      <w:pPr>
        <w:pStyle w:val="BodyText"/>
      </w:pPr>
      <w:r>
        <w:rPr>
          <w:bCs/>
          <w:b/>
        </w:rPr>
        <w:t xml:space="preserve">Address:</w:t>
      </w:r>
      <w:r>
        <w:t xml:space="preserve"> </w:t>
      </w:r>
      <w:r>
        <w:t xml:space="preserve">18 Corniche El-Nil, Downtown, Egypt Cairo</w:t>
      </w:r>
    </w:p>
    <w:p>
      <w:pPr>
        <w:pStyle w:val="BodyText"/>
      </w:pPr>
      <w:r>
        <w:rPr>
          <w:bCs/>
          <w:b/>
        </w:rPr>
        <w:t xml:space="preserve">Phone:</w:t>
      </w:r>
      <w:r>
        <w:t xml:space="preserve"> </w:t>
      </w:r>
      <w:r>
        <w:t xml:space="preserve">+20 22367 4410</w:t>
      </w:r>
    </w:p>
    <w:p>
      <w:pPr>
        <w:pStyle w:val="BodyText"/>
      </w:pPr>
      <w:r>
        <w:rPr>
          <w:bCs/>
          <w:b/>
        </w:rPr>
        <w:t xml:space="preserve">Email:</w:t>
      </w:r>
      <w:r>
        <w:t xml:space="preserve"> </w:t>
      </w:r>
      <w:r>
        <w:t xml:space="preserve">events@nilehorizon.com.eg</w:t>
      </w:r>
    </w:p>
    <w:p>
      <w:pPr>
        <w:pStyle w:val="BodyText"/>
      </w:pPr>
      <w:r>
        <w:rPr>
          <w:bCs/>
          <w:b/>
        </w:rPr>
        <w:t xml:space="preserve">Client Reference:</w:t>
      </w:r>
      <w:r>
        <w:t xml:space="preserve"> </w:t>
      </w:r>
      <w:r>
        <w:t xml:space="preserve">NH-ENT-2025-112</w:t>
      </w:r>
    </w:p>
    <w:bookmarkEnd w:id="21"/>
    <w:bookmarkStart w:id="24" w:name="Xea5bd0bc8cf6bdc10bc32f61741df5ebe2e2104"/>
    <w:p>
      <w:pPr>
        <w:pStyle w:val="Heading2"/>
      </w:pPr>
      <w:r>
        <w:t xml:space="preserve">Invoice Line Items — Musician Performance &amp; Production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Musician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Live Musician performance at the Nile Horizon Gala — 4-hour set including oud, qanun, and vocal arrangements. Venue: Cairo Opera House, Egypt Cairo.</w:t>
            </w:r>
          </w:p>
        </w:tc>
        <w:tc>
          <w:tcPr/>
          <w:p>
            <w:pPr>
              <w:pStyle w:val="Compact"/>
              <w:jc w:val="left"/>
            </w:pPr>
            <w:r>
              <w:t xml:space="preserve">May 3, 2025</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Composition and orchestration of a 12-minute original score for the Nile Horizon corporate film. Musician delivered full MIDI files, stems, and final mixed master.</w:t>
            </w:r>
          </w:p>
        </w:tc>
        <w:tc>
          <w:tcPr/>
          <w:p>
            <w:pPr>
              <w:pStyle w:val="Compact"/>
              <w:jc w:val="left"/>
            </w:pPr>
            <w:r>
              <w:t xml:space="preserve">May 10,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Musician studio recording session — 8-hour tracking session at Zamalek Sound Studios, Egypt Cairo. Includes engineer time, instrument setup, and digital multitrack delivery.</w:t>
            </w:r>
          </w:p>
        </w:tc>
        <w:tc>
          <w:tcPr/>
          <w:p>
            <w:pPr>
              <w:pStyle w:val="Compact"/>
              <w:jc w:val="left"/>
            </w:pPr>
            <w:r>
              <w:t xml:space="preserve">May 14, 2025</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4</w:t>
            </w:r>
          </w:p>
        </w:tc>
        <w:tc>
          <w:tcPr/>
          <w:p>
            <w:pPr>
              <w:pStyle w:val="Compact"/>
              <w:jc w:val="left"/>
            </w:pPr>
            <w:r>
              <w:t xml:space="preserve">Musician private concert for VIP clients at the Mena House Hotel, Egypt Cairo. 90-minute set with a 5-piece ensemble. Includes soundcheck and stage management.</w:t>
            </w:r>
          </w:p>
        </w:tc>
        <w:tc>
          <w:tcPr/>
          <w:p>
            <w:pPr>
              <w:pStyle w:val="Compact"/>
              <w:jc w:val="left"/>
            </w:pPr>
            <w:r>
              <w:t xml:space="preserve">May 20, 2025</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5</w:t>
            </w:r>
          </w:p>
        </w:tc>
        <w:tc>
          <w:tcPr/>
          <w:p>
            <w:pPr>
              <w:pStyle w:val="Compact"/>
              <w:jc w:val="left"/>
            </w:pPr>
            <w:r>
              <w:t xml:space="preserve">Musician consultation and arrangement revision — three rounds of feedback incorporated into the corporate film score. Remote and in-person sessions in Egypt Cairo.</w:t>
            </w:r>
          </w:p>
        </w:tc>
        <w:tc>
          <w:tcPr/>
          <w:p>
            <w:pPr>
              <w:pStyle w:val="Compact"/>
              <w:jc w:val="left"/>
            </w:pPr>
            <w:r>
              <w:t xml:space="preserve">May 22–28, 2025</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6</w:t>
            </w:r>
          </w:p>
        </w:tc>
        <w:tc>
          <w:tcPr/>
          <w:p>
            <w:pPr>
              <w:pStyle w:val="Compact"/>
              <w:jc w:val="left"/>
            </w:pPr>
            <w:r>
              <w:t xml:space="preserve">Travel and accommodation allowance for the Musician and ensemble during the Mena House engagement. Two nights at a 5-star hotel in Egypt Cairo plus local transport.</w:t>
            </w:r>
          </w:p>
        </w:tc>
        <w:tc>
          <w:tcPr/>
          <w:p>
            <w:pPr>
              <w:pStyle w:val="Compact"/>
              <w:jc w:val="left"/>
            </w:pPr>
            <w:r>
              <w:t xml:space="preserve">May 19–21, 2025</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144,950.00 EGP</w:t>
            </w:r>
          </w:p>
        </w:tc>
      </w:tr>
      <w:tr>
        <w:tc>
          <w:tcPr/>
          <w:p>
            <w:pPr>
              <w:pStyle w:val="Compact"/>
              <w:jc w:val="left"/>
            </w:pPr>
            <w:r>
              <w:t xml:space="preserve">VAT (14% — Egypt Standard Rate)</w:t>
            </w:r>
          </w:p>
        </w:tc>
        <w:tc>
          <w:tcPr/>
          <w:p>
            <w:pPr>
              <w:pStyle w:val="Compact"/>
              <w:jc w:val="right"/>
            </w:pPr>
            <w:r>
              <w:t xml:space="preserve">20,293.00 EGP</w:t>
            </w:r>
          </w:p>
        </w:tc>
      </w:tr>
      <w:tr>
        <w:tc>
          <w:tcPr/>
          <w:p>
            <w:pPr>
              <w:pStyle w:val="Compact"/>
              <w:jc w:val="left"/>
            </w:pPr>
            <w:r>
              <w:t xml:space="preserve">Withholding Tax (4% — Egyptian Tax Authority)</w:t>
            </w:r>
          </w:p>
        </w:tc>
        <w:tc>
          <w:tcPr/>
          <w:p>
            <w:pPr>
              <w:pStyle w:val="Compact"/>
              <w:jc w:val="right"/>
            </w:pPr>
            <w:r>
              <w:t xml:space="preserve">(5,798.00) EGP</w:t>
            </w:r>
          </w:p>
        </w:tc>
      </w:tr>
      <w:tr>
        <w:tc>
          <w:tcPr/>
          <w:p>
            <w:pPr>
              <w:pStyle w:val="Compact"/>
              <w:jc w:val="left"/>
            </w:pPr>
            <w:r>
              <w:t xml:space="preserve">Grand Total Due</w:t>
            </w:r>
          </w:p>
        </w:tc>
        <w:tc>
          <w:tcPr/>
          <w:p>
            <w:pPr>
              <w:pStyle w:val="Compact"/>
              <w:jc w:val="right"/>
            </w:pPr>
            <w:r>
              <w:t xml:space="preserve">159,445.00 EGP</w:t>
            </w:r>
          </w:p>
        </w:tc>
      </w:tr>
    </w:tbl>
    <w:bookmarkStart w:id="22" w:name="payment-terms-conditions"/>
    <w:p>
      <w:pPr>
        <w:pStyle w:val="Heading3"/>
      </w:pPr>
      <w:r>
        <w:t xml:space="preserve">Payment Terms &amp; Conditions</w:t>
      </w:r>
    </w:p>
    <w:p>
      <w:pPr>
        <w:pStyle w:val="FirstParagraph"/>
      </w:pPr>
      <w:r>
        <w:t xml:space="preserve">This Invoice is issued in accordance with the service agreement signed on April 20, 2025, between the Musician (Omar El-Sayed Hassan) and Nile Horizon Entertainment Ltd. Payment of the full amount of 159,445.00 EGP is due within thirty (30) calendar days from the Invoice date, i.e., no later than July 15, 2025. Payment shall be made via bank transfer to the CIB account listed above. A late payment penalty of 2% per month will be applied to any outstanding balance after the due date. The Musician reserves the right to suspend further services if payment is not received within the stipulated period. All services rendered in Egypt Cairo are subject to the Egyptian Civil Code and the applicable tax regulations of the Egyptian Tax Authority.</w:t>
      </w:r>
    </w:p>
    <w:bookmarkEnd w:id="22"/>
    <w:bookmarkStart w:id="23" w:name="additional-notes-remarks"/>
    <w:p>
      <w:pPr>
        <w:pStyle w:val="Heading3"/>
      </w:pPr>
      <w:r>
        <w:t xml:space="preserve">Additional Notes &amp; Remarks</w:t>
      </w:r>
    </w:p>
    <w:p>
      <w:pPr>
        <w:pStyle w:val="FirstParagraph"/>
      </w:pPr>
      <w:r>
        <w:t xml:space="preserve">This Invoice covers all Musician services performed during the month of May 2025 in Egypt Cairo. The following items are included at no additional charge:</w:t>
      </w:r>
    </w:p>
    <w:p>
      <w:pPr>
        <w:numPr>
          <w:ilvl w:val="0"/>
          <w:numId w:val="1001"/>
        </w:numPr>
        <w:pStyle w:val="Compact"/>
      </w:pPr>
      <w:r>
        <w:t xml:space="preserve">Standard soundcheck and stage setup for all live Musician performances in Egypt Cairo venues.</w:t>
      </w:r>
    </w:p>
    <w:p>
      <w:pPr>
        <w:numPr>
          <w:ilvl w:val="0"/>
          <w:numId w:val="1001"/>
        </w:numPr>
        <w:pStyle w:val="Compact"/>
      </w:pPr>
      <w:r>
        <w:t xml:space="preserve">One round of minor edits on the corporate film score (beyond the three paid revision rounds).</w:t>
      </w:r>
    </w:p>
    <w:p>
      <w:pPr>
        <w:numPr>
          <w:ilvl w:val="0"/>
          <w:numId w:val="1001"/>
        </w:numPr>
        <w:pStyle w:val="Compact"/>
      </w:pPr>
      <w:r>
        <w:t xml:space="preserve">Digital delivery of all audio files in WAV, AIFF, and MP3 formats within five business days of final approval.</w:t>
      </w:r>
    </w:p>
    <w:p>
      <w:pPr>
        <w:numPr>
          <w:ilvl w:val="0"/>
          <w:numId w:val="1001"/>
        </w:numPr>
        <w:pStyle w:val="Compact"/>
      </w:pPr>
      <w:r>
        <w:t xml:space="preserve">Musician's performance rights and licensing for the commissioned score are transferred to the client upon full payment of this Invoice.</w:t>
      </w:r>
    </w:p>
    <w:p>
      <w:pPr>
        <w:pStyle w:val="FirstParagraph"/>
      </w:pPr>
      <w:r>
        <w:t xml:space="preserve">Please note that any additional Musician requests, overtime beyond the contracted hours, or last-minute schedule changes in Egypt Cairo will be invoiced separately at the agreed hourly rate of 3,500 EGP per hour. The Musician confirms that all instruments and equipment used during the service period were properly maintained and insured. This Invoice is valid for 90 days from the date of issue. For any disputes regarding this Invoice, both parties agree to resolve matters through mediation in Egypt Cairo before pursuing legal action.</w:t>
      </w:r>
    </w:p>
    <w:bookmarkEnd w:id="23"/>
    <w:p>
      <w:pPr>
        <w:pStyle w:val="BodyText"/>
      </w:pPr>
      <w:r>
        <w:t xml:space="preserve">Musician Signature — Omar El-Sayed Hassan</w:t>
      </w:r>
    </w:p>
    <w:p>
      <w:pPr>
        <w:pStyle w:val="BodyText"/>
      </w:pPr>
      <w:r>
        <w:t xml:space="preserve">Client Authorized Signature — Nile Horizon Entertainment Ltd.</w:t>
      </w:r>
    </w:p>
    <w:p>
      <w:pPr>
        <w:pStyle w:val="BodyText"/>
      </w:pPr>
      <w:r>
        <w:rPr>
          <w:bCs/>
          <w:b/>
        </w:rPr>
        <w:t xml:space="preserve">Invoice</w:t>
      </w:r>
      <w:r>
        <w:t xml:space="preserve"> </w:t>
      </w:r>
      <w:r>
        <w:t xml:space="preserve">EGY-CAI-2025-0487 — Issued by Musician Omar El-Sayed Hassan, Zamalek, Egypt Cairo</w:t>
      </w:r>
    </w:p>
    <w:p>
      <w:pPr>
        <w:pStyle w:val="BodyText"/>
      </w:pPr>
      <w:r>
        <w:t xml:space="preserve">This document serves as the official Invoice for all Musician services rendered in Egypt Cairo during the stated period. Retain a copy for your tax records. For inquiries, contact the Musician directly at the address above or via email.</w:t>
      </w:r>
    </w:p>
    <w:p>
      <w:pPr>
        <w:pStyle w:val="BodyText"/>
      </w:pPr>
      <w:r>
        <w:t xml:space="preserve">© 2025 Omar El-Sayed Hassan — All rights reserved. Registered Musician, Egypt Cairo. VAT No: 552-881-334-770</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Egypt Cairo</dc:title>
  <dc:creator/>
  <dc:language>en</dc:language>
  <cp:keywords/>
  <dcterms:created xsi:type="dcterms:W3CDTF">2026-10-10T01:19:48Z</dcterms:created>
  <dcterms:modified xsi:type="dcterms:W3CDTF">2026-10-10T01:19:48Z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