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Berlin,</w:t>
      </w:r>
      <w:r>
        <w:t xml:space="preserve"> </w:t>
      </w:r>
      <w:r>
        <w:t xml:space="preserve">Germany</w:t>
      </w:r>
    </w:p>
    <w:p>
      <w:pPr>
        <w:pStyle w:val="FirstParagraph"/>
      </w:pPr>
      <w:r>
        <w:t xml:space="preserve">INVOICE</w:t>
      </w:r>
    </w:p>
    <w:p>
      <w:pPr>
        <w:pStyle w:val="BodyText"/>
      </w:pPr>
      <w:r>
        <w:t xml:space="preserve">Musician Professional Services</w:t>
      </w:r>
    </w:p>
    <w:p>
      <w:pPr>
        <w:pStyle w:val="BodyText"/>
      </w:pPr>
      <w:r>
        <w:t xml:space="preserve">Berlin, Germany</w:t>
      </w:r>
    </w:p>
    <w:p>
      <w:pPr>
        <w:pStyle w:val="BodyText"/>
      </w:pPr>
      <w:r>
        <w:rPr>
          <w:bCs/>
          <w:b/>
        </w:rPr>
        <w:t xml:space="preserve">Invoice No.:</w:t>
      </w:r>
      <w:r>
        <w:t xml:space="preserve"> </w:t>
      </w:r>
      <w:r>
        <w:t xml:space="preserve">INV-2025-0472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PENDING PAYMENT</w:t>
      </w:r>
    </w:p>
    <w:bookmarkStart w:id="20" w:name="musician-service-provider"/>
    <w:p>
      <w:pPr>
        <w:pStyle w:val="Heading3"/>
      </w:pPr>
      <w:r>
        <w:t xml:space="preserve">Musician (Service Provider)</w:t>
      </w:r>
    </w:p>
    <w:p>
      <w:pPr>
        <w:pStyle w:val="FirstParagraph"/>
      </w:pPr>
      <w:r>
        <w:rPr>
          <w:bCs/>
          <w:b/>
        </w:rPr>
        <w:t xml:space="preserve">Dr. Lukas Hartmann</w:t>
      </w:r>
    </w:p>
    <w:p>
      <w:pPr>
        <w:pStyle w:val="BodyText"/>
      </w:pPr>
      <w:r>
        <w:t xml:space="preserve">Professional Musician &amp; Session Performer</w:t>
      </w:r>
    </w:p>
    <w:p>
      <w:pPr>
        <w:pStyle w:val="BodyText"/>
      </w:pPr>
      <w:r>
        <w:t xml:space="preserve">Kreuzberger Ring 42, 10965</w:t>
      </w:r>
    </w:p>
    <w:p>
      <w:pPr>
        <w:pStyle w:val="BodyText"/>
      </w:pPr>
      <w:r>
        <w:t xml:space="preserve">Berlin, Germany</w:t>
      </w:r>
    </w:p>
    <w:p>
      <w:pPr>
        <w:pStyle w:val="BodyText"/>
      </w:pPr>
      <w:r>
        <w:t xml:space="preserve">Tel: +49 30 5557 8821</w:t>
      </w:r>
    </w:p>
    <w:p>
      <w:pPr>
        <w:pStyle w:val="BodyText"/>
      </w:pPr>
      <w:r>
        <w:t xml:space="preserve">Email: l.hartmann@musician-berlin.de</w:t>
      </w:r>
    </w:p>
    <w:p>
      <w:pPr>
        <w:pStyle w:val="BodyText"/>
      </w:pPr>
      <w:r>
        <w:t xml:space="preserve">VAT ID (USt-IdNr.): DE312456789</w:t>
      </w:r>
    </w:p>
    <w:p>
      <w:pPr>
        <w:pStyle w:val="BodyText"/>
      </w:pPr>
      <w:r>
        <w:t xml:space="preserve">Trade Register: HRB 184523 B, Amtsgericht Berlin</w:t>
      </w:r>
    </w:p>
    <w:bookmarkEnd w:id="20"/>
    <w:bookmarkStart w:id="21" w:name="client-bill-to"/>
    <w:p>
      <w:pPr>
        <w:pStyle w:val="Heading3"/>
      </w:pPr>
      <w:r>
        <w:t xml:space="preserve">Client (Bill To)</w:t>
      </w:r>
    </w:p>
    <w:p>
      <w:pPr>
        <w:pStyle w:val="FirstParagraph"/>
      </w:pPr>
      <w:r>
        <w:rPr>
          <w:bCs/>
          <w:b/>
        </w:rPr>
        <w:t xml:space="preserve">Berlin Philharmonic Events GmbH</w:t>
      </w:r>
    </w:p>
    <w:p>
      <w:pPr>
        <w:pStyle w:val="BodyText"/>
      </w:pPr>
      <w:r>
        <w:t xml:space="preserve">Attn: Ms. Sandra Weber, Procurement</w:t>
      </w:r>
    </w:p>
    <w:p>
      <w:pPr>
        <w:pStyle w:val="BodyText"/>
      </w:pPr>
      <w:r>
        <w:t xml:space="preserve">Unter den Linden 8, 10117</w:t>
      </w:r>
    </w:p>
    <w:p>
      <w:pPr>
        <w:pStyle w:val="BodyText"/>
      </w:pPr>
      <w:r>
        <w:t xml:space="preserve">Berlin, Germany</w:t>
      </w:r>
    </w:p>
    <w:p>
      <w:pPr>
        <w:pStyle w:val="BodyText"/>
      </w:pPr>
      <w:r>
        <w:t xml:space="preserve">Tel: +49 30 2266 4400</w:t>
      </w:r>
    </w:p>
    <w:p>
      <w:pPr>
        <w:pStyle w:val="BodyText"/>
      </w:pPr>
      <w:r>
        <w:t xml:space="preserve">Email: procurement@berlinphilevents.de</w:t>
      </w:r>
    </w:p>
    <w:p>
      <w:pPr>
        <w:pStyle w:val="BodyText"/>
      </w:pPr>
      <w:r>
        <w:t xml:space="preserve">VAT ID (USt-IdNr.): DE298765431</w:t>
      </w:r>
    </w:p>
    <w:bookmarkEnd w:id="21"/>
    <w:p>
      <w:pPr>
        <w:pStyle w:val="BodyText"/>
      </w:pPr>
      <w:r>
        <w:rPr>
          <w:bCs/>
          <w:b/>
        </w:rPr>
        <w:t xml:space="preserve">Project:</w:t>
      </w:r>
      <w:r>
        <w:t xml:space="preserve"> </w:t>
      </w:r>
      <w:r>
        <w:t xml:space="preserve">Summer Concert Series 2025 – Berlin</w:t>
      </w:r>
    </w:p>
    <w:p>
      <w:pPr>
        <w:pStyle w:val="BodyText"/>
      </w:pPr>
      <w:r>
        <w:rPr>
          <w:bCs/>
          <w:b/>
        </w:rPr>
        <w:t xml:space="preserve">Contract Ref:</w:t>
      </w:r>
      <w:r>
        <w:t xml:space="preserve"> </w:t>
      </w:r>
      <w:r>
        <w:t xml:space="preserve">BPE-2025-SCS-019</w:t>
      </w:r>
    </w:p>
    <w:p>
      <w:pPr>
        <w:pStyle w:val="BodyText"/>
      </w:pPr>
      <w:r>
        <w:rPr>
          <w:bCs/>
          <w:b/>
        </w:rPr>
        <w:t xml:space="preserve">Service Period:</w:t>
      </w:r>
      <w:r>
        <w:t xml:space="preserve"> </w:t>
      </w:r>
      <w:r>
        <w:t xml:space="preserve">01 Jun 2025 – 14 Jun 2025</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Date(s) Performed</w:t>
            </w:r>
          </w:p>
        </w:tc>
        <w:tc>
          <w:tcPr/>
          <w:p>
            <w:pPr>
              <w:pStyle w:val="Compact"/>
              <w:jc w:val="left"/>
            </w:pPr>
            <w:r>
              <w:t xml:space="preserve">Rate (EUR)</w:t>
            </w:r>
          </w:p>
        </w:tc>
        <w:tc>
          <w:tcPr/>
          <w:p>
            <w:pPr>
              <w:pStyle w:val="Compact"/>
              <w:jc w:val="left"/>
            </w:pPr>
            <w:r>
              <w:t xml:space="preserve">Qty / Hrs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Violin Performance – Classical Repertoire (Beethoven, Brahms, Tchaikovsky) at the Berlin Philharmonic Hall, Hauptsaal. Includes 90-minute performance plus 30-minute sound check and rehearsal.</w:t>
            </w:r>
          </w:p>
        </w:tc>
        <w:tc>
          <w:tcPr/>
          <w:p>
            <w:pPr>
              <w:pStyle w:val="Compact"/>
              <w:jc w:val="left"/>
            </w:pPr>
            <w:r>
              <w:t xml:space="preserve">01 Jun 2025</w:t>
            </w:r>
          </w:p>
        </w:tc>
        <w:tc>
          <w:tcPr/>
          <w:p>
            <w:pPr>
              <w:pStyle w:val="Compact"/>
              <w:jc w:val="left"/>
            </w:pPr>
            <w:r>
              <w:t xml:space="preserve">€ 450.00</w:t>
            </w:r>
          </w:p>
        </w:tc>
        <w:tc>
          <w:tcPr/>
          <w:p>
            <w:pPr>
              <w:pStyle w:val="Compact"/>
              <w:jc w:val="left"/>
            </w:pPr>
            <w:r>
              <w:t xml:space="preserve">1</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Session Musician – Jazz Ensemble Recording at Studio Babelsberg, Potsdam-Berlin. 6-hour studio session including setup, rehearsal, and final tracking for a 12-track album production.</w:t>
            </w:r>
          </w:p>
        </w:tc>
        <w:tc>
          <w:tcPr/>
          <w:p>
            <w:pPr>
              <w:pStyle w:val="Compact"/>
              <w:jc w:val="left"/>
            </w:pPr>
            <w:r>
              <w:t xml:space="preserve">03 Jun 2025</w:t>
            </w:r>
          </w:p>
        </w:tc>
        <w:tc>
          <w:tcPr/>
          <w:p>
            <w:pPr>
              <w:pStyle w:val="Compact"/>
              <w:jc w:val="left"/>
            </w:pPr>
            <w:r>
              <w:t xml:space="preserve">€ 120.00</w:t>
            </w:r>
          </w:p>
        </w:tc>
        <w:tc>
          <w:tcPr/>
          <w:p>
            <w:pPr>
              <w:pStyle w:val="Compact"/>
              <w:jc w:val="left"/>
            </w:pPr>
            <w:r>
              <w:t xml:space="preserve">6</w:t>
            </w:r>
          </w:p>
        </w:tc>
        <w:tc>
          <w:tcPr/>
          <w:p>
            <w:pPr>
              <w:pStyle w:val="Compact"/>
              <w:jc w:val="left"/>
            </w:pPr>
            <w:r>
              <w:t xml:space="preserve">€ 720.00</w:t>
            </w:r>
          </w:p>
        </w:tc>
      </w:tr>
      <w:tr>
        <w:tc>
          <w:tcPr/>
          <w:p>
            <w:pPr>
              <w:pStyle w:val="Compact"/>
              <w:jc w:val="left"/>
            </w:pPr>
            <w:r>
              <w:t xml:space="preserve">3</w:t>
            </w:r>
          </w:p>
        </w:tc>
        <w:tc>
          <w:tcPr/>
          <w:p>
            <w:pPr>
              <w:pStyle w:val="Compact"/>
              <w:jc w:val="left"/>
            </w:pPr>
            <w:r>
              <w:t xml:space="preserve">Private Concert Performance – Corporate Gala Event at Hotel Adlon Kempinski, Berlin. 2-hour live set featuring classical crossover and contemporary compositions. Includes custom arrangement preparation.</w:t>
            </w:r>
          </w:p>
        </w:tc>
        <w:tc>
          <w:tcPr/>
          <w:p>
            <w:pPr>
              <w:pStyle w:val="Compact"/>
              <w:jc w:val="left"/>
            </w:pPr>
            <w:r>
              <w:t xml:space="preserve">05 Jun 2025</w:t>
            </w:r>
          </w:p>
        </w:tc>
        <w:tc>
          <w:tcPr/>
          <w:p>
            <w:pPr>
              <w:pStyle w:val="Compact"/>
              <w:jc w:val="left"/>
            </w:pPr>
            <w:r>
              <w:t xml:space="preserve">€ 850.00</w:t>
            </w:r>
          </w:p>
        </w:tc>
        <w:tc>
          <w:tcPr/>
          <w:p>
            <w:pPr>
              <w:pStyle w:val="Compact"/>
              <w:jc w:val="left"/>
            </w:pPr>
            <w:r>
              <w:t xml:space="preserve">1</w:t>
            </w:r>
          </w:p>
        </w:tc>
        <w:tc>
          <w:tcPr/>
          <w:p>
            <w:pPr>
              <w:pStyle w:val="Compact"/>
              <w:jc w:val="left"/>
            </w:pPr>
            <w:r>
              <w:t xml:space="preserve">€ 850.00</w:t>
            </w:r>
          </w:p>
        </w:tc>
      </w:tr>
      <w:tr>
        <w:tc>
          <w:tcPr/>
          <w:p>
            <w:pPr>
              <w:pStyle w:val="Compact"/>
              <w:jc w:val="left"/>
            </w:pPr>
            <w:r>
              <w:t xml:space="preserve">4</w:t>
            </w:r>
          </w:p>
        </w:tc>
        <w:tc>
          <w:tcPr/>
          <w:p>
            <w:pPr>
              <w:pStyle w:val="Compact"/>
              <w:jc w:val="left"/>
            </w:pPr>
            <w:r>
              <w:t xml:space="preserve">Musician Coaching &amp; Masterclass – 4-hour intensive violin technique workshop for 12 advanced students at the Hochschule für Musik Hanns Eisler, Berlin. Includes curriculum design and individual feedback sessions.</w:t>
            </w:r>
          </w:p>
        </w:tc>
        <w:tc>
          <w:tcPr/>
          <w:p>
            <w:pPr>
              <w:pStyle w:val="Compact"/>
              <w:jc w:val="left"/>
            </w:pPr>
            <w:r>
              <w:t xml:space="preserve">07 Jun 2025</w:t>
            </w:r>
          </w:p>
        </w:tc>
        <w:tc>
          <w:tcPr/>
          <w:p>
            <w:pPr>
              <w:pStyle w:val="Compact"/>
              <w:jc w:val="left"/>
            </w:pPr>
            <w:r>
              <w:t xml:space="preserve">€ 150.00</w:t>
            </w:r>
          </w:p>
        </w:tc>
        <w:tc>
          <w:tcPr/>
          <w:p>
            <w:pPr>
              <w:pStyle w:val="Compact"/>
              <w:jc w:val="left"/>
            </w:pPr>
            <w:r>
              <w:t xml:space="preserve">4</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Orchestral Arrangement &amp; Score Preparation – Custom arrangement of 5 contemporary pieces for a 24-piece chamber orchestra. Delivered as printed scores and digital PDF files for the Berlin-based ensemble.</w:t>
            </w:r>
          </w:p>
        </w:tc>
        <w:tc>
          <w:tcPr/>
          <w:p>
            <w:pPr>
              <w:pStyle w:val="Compact"/>
              <w:jc w:val="left"/>
            </w:pPr>
            <w:r>
              <w:t xml:space="preserve">08–10 Jun 2025</w:t>
            </w:r>
          </w:p>
        </w:tc>
        <w:tc>
          <w:tcPr/>
          <w:p>
            <w:pPr>
              <w:pStyle w:val="Compact"/>
              <w:jc w:val="left"/>
            </w:pPr>
            <w:r>
              <w:t xml:space="preserve">€ 300.00</w:t>
            </w:r>
          </w:p>
        </w:tc>
        <w:tc>
          <w:tcPr/>
          <w:p>
            <w:pPr>
              <w:pStyle w:val="Compact"/>
              <w:jc w:val="left"/>
            </w:pPr>
            <w:r>
              <w:t xml:space="preserve">5</w:t>
            </w:r>
          </w:p>
        </w:tc>
        <w:tc>
          <w:tcPr/>
          <w:p>
            <w:pPr>
              <w:pStyle w:val="Compact"/>
              <w:jc w:val="left"/>
            </w:pPr>
            <w:r>
              <w:t xml:space="preserve">€ 1,500.00</w:t>
            </w:r>
          </w:p>
        </w:tc>
      </w:tr>
      <w:tr>
        <w:tc>
          <w:tcPr/>
          <w:p>
            <w:pPr>
              <w:pStyle w:val="Compact"/>
              <w:jc w:val="left"/>
            </w:pPr>
            <w:r>
              <w:t xml:space="preserve">6</w:t>
            </w:r>
          </w:p>
        </w:tc>
        <w:tc>
          <w:tcPr/>
          <w:p>
            <w:pPr>
              <w:pStyle w:val="Compact"/>
              <w:jc w:val="left"/>
            </w:pPr>
            <w:r>
              <w:t xml:space="preserve">Live Broadcast Performance – German Television (ARD) Cultural Programme, recorded at the Berliner Funkhaus. 45-minute live performance segment with 2-hour preparation and technical coordination.</w:t>
            </w:r>
          </w:p>
        </w:tc>
        <w:tc>
          <w:tcPr/>
          <w:p>
            <w:pPr>
              <w:pStyle w:val="Compact"/>
              <w:jc w:val="left"/>
            </w:pPr>
            <w:r>
              <w:t xml:space="preserve">11 Jun 2025</w:t>
            </w:r>
          </w:p>
        </w:tc>
        <w:tc>
          <w:tcPr/>
          <w:p>
            <w:pPr>
              <w:pStyle w:val="Compact"/>
              <w:jc w:val="left"/>
            </w:pPr>
            <w:r>
              <w:t xml:space="preserve">€ 600.00</w:t>
            </w:r>
          </w:p>
        </w:tc>
        <w:tc>
          <w:tcPr/>
          <w:p>
            <w:pPr>
              <w:pStyle w:val="Compact"/>
              <w:jc w:val="left"/>
            </w:pPr>
            <w:r>
              <w:t xml:space="preserve">1</w:t>
            </w:r>
          </w:p>
        </w:tc>
        <w:tc>
          <w:tcPr/>
          <w:p>
            <w:pPr>
              <w:pStyle w:val="Compact"/>
              <w:jc w:val="left"/>
            </w:pPr>
            <w:r>
              <w:t xml:space="preserve">€ 600.00</w:t>
            </w:r>
          </w:p>
        </w:tc>
      </w:tr>
      <w:tr>
        <w:tc>
          <w:tcPr/>
          <w:p>
            <w:pPr>
              <w:pStyle w:val="Compact"/>
              <w:jc w:val="left"/>
            </w:pPr>
            <w:r>
              <w:t xml:space="preserve">7</w:t>
            </w:r>
          </w:p>
        </w:tc>
        <w:tc>
          <w:tcPr/>
          <w:p>
            <w:pPr>
              <w:pStyle w:val="Compact"/>
              <w:jc w:val="left"/>
            </w:pPr>
            <w:r>
              <w:t xml:space="preserve">Equipment &amp; Instrument Rental – Professional Stradivarius-era violin (1742), custom bow set, and amplification equipment for the Summer Concert Series. Includes insurance and transport within Berlin metropolitan area.</w:t>
            </w:r>
          </w:p>
        </w:tc>
        <w:tc>
          <w:tcPr/>
          <w:p>
            <w:pPr>
              <w:pStyle w:val="Compact"/>
              <w:jc w:val="left"/>
            </w:pPr>
            <w:r>
              <w:t xml:space="preserve">01–14 Jun 2025</w:t>
            </w:r>
          </w:p>
        </w:tc>
        <w:tc>
          <w:tcPr/>
          <w:p>
            <w:pPr>
              <w:pStyle w:val="Compact"/>
              <w:jc w:val="left"/>
            </w:pPr>
            <w:r>
              <w:t xml:space="preserve">€ 85.00</w:t>
            </w:r>
          </w:p>
        </w:tc>
        <w:tc>
          <w:tcPr/>
          <w:p>
            <w:pPr>
              <w:pStyle w:val="Compact"/>
              <w:jc w:val="left"/>
            </w:pPr>
            <w:r>
              <w:t xml:space="preserve">14</w:t>
            </w:r>
          </w:p>
        </w:tc>
        <w:tc>
          <w:tcPr/>
          <w:p>
            <w:pPr>
              <w:pStyle w:val="Compact"/>
              <w:jc w:val="left"/>
            </w:pPr>
            <w:r>
              <w:t xml:space="preserve">€ 1,190.00</w:t>
            </w:r>
          </w:p>
        </w:tc>
      </w:tr>
      <w:tr>
        <w:tc>
          <w:tcPr/>
          <w:p>
            <w:pPr>
              <w:pStyle w:val="Compact"/>
              <w:jc w:val="left"/>
            </w:pPr>
            <w:r>
              <w:t xml:space="preserve">8</w:t>
            </w:r>
          </w:p>
        </w:tc>
        <w:tc>
          <w:tcPr/>
          <w:p>
            <w:pPr>
              <w:pStyle w:val="Compact"/>
              <w:jc w:val="left"/>
            </w:pPr>
            <w:r>
              <w:t xml:space="preserve">Travel &amp; Accommodation – Local transport within Berlin (S-Bahn, taxi for equipment transport) and one night accommodation at a 4-star hotel in Mitte district for the recording session in Potsdam.</w:t>
            </w:r>
          </w:p>
        </w:tc>
        <w:tc>
          <w:tcPr/>
          <w:p>
            <w:pPr>
              <w:pStyle w:val="Compact"/>
              <w:jc w:val="left"/>
            </w:pPr>
            <w:r>
              <w:t xml:space="preserve">03–14 Jun 2025</w:t>
            </w:r>
          </w:p>
        </w:tc>
        <w:tc>
          <w:tcPr/>
          <w:p>
            <w:pPr>
              <w:pStyle w:val="Compact"/>
              <w:jc w:val="left"/>
            </w:pPr>
            <w:r>
              <w:t xml:space="preserve">€ 45.00</w:t>
            </w:r>
          </w:p>
        </w:tc>
        <w:tc>
          <w:tcPr/>
          <w:p>
            <w:pPr>
              <w:pStyle w:val="Compact"/>
              <w:jc w:val="left"/>
            </w:pPr>
            <w:r>
              <w:t xml:space="preserve">1</w:t>
            </w:r>
          </w:p>
        </w:tc>
        <w:tc>
          <w:tcPr/>
          <w:p>
            <w:pPr>
              <w:pStyle w:val="Compact"/>
              <w:jc w:val="left"/>
            </w:pPr>
            <w:r>
              <w:t xml:space="preserve">€ 45.00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€ 6,955.00</w:t>
            </w:r>
          </w:p>
        </w:tc>
      </w:tr>
      <w:tr>
        <w:tc>
          <w:tcPr/>
          <w:p>
            <w:pPr>
              <w:pStyle w:val="Compact"/>
              <w:jc w:val="left"/>
            </w:pPr>
            <w:r>
              <w:t xml:space="preserve">VAT (Mehrwertsteuer) – 19%</w:t>
            </w:r>
          </w:p>
        </w:tc>
        <w:tc>
          <w:tcPr/>
          <w:p>
            <w:pPr>
              <w:pStyle w:val="Compact"/>
              <w:jc w:val="left"/>
            </w:pPr>
            <w:r>
              <w:t xml:space="preserve">€ 1,321.45</w:t>
            </w:r>
          </w:p>
        </w:tc>
      </w:tr>
      <w:tr>
        <w:tc>
          <w:tcPr/>
          <w:p>
            <w:pPr>
              <w:pStyle w:val="Compact"/>
              <w:jc w:val="left"/>
            </w:pPr>
            <w:r>
              <w:t xml:space="preserve">Total Amount Due</w:t>
            </w:r>
          </w:p>
        </w:tc>
        <w:tc>
          <w:tcPr/>
          <w:p>
            <w:pPr>
              <w:pStyle w:val="Compact"/>
              <w:jc w:val="left"/>
            </w:pPr>
            <w:r>
              <w:t xml:space="preserve">€ 8,276.45</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Account Holder:</w:t>
      </w:r>
      <w:r>
        <w:t xml:space="preserve"> </w:t>
      </w:r>
      <w:r>
        <w:t xml:space="preserve">Dr. Lukas Hartmann – Musician Services</w:t>
      </w:r>
    </w:p>
    <w:p>
      <w:pPr>
        <w:pStyle w:val="BodyText"/>
      </w:pPr>
      <w:r>
        <w:rPr>
          <w:bCs/>
          <w:b/>
        </w:rPr>
        <w:t xml:space="preserve">IBAN:</w:t>
      </w:r>
      <w:r>
        <w:t xml:space="preserve"> </w:t>
      </w:r>
      <w:r>
        <w:t xml:space="preserve">DE89 3704 0044 0532 0130 00</w:t>
      </w:r>
    </w:p>
    <w:p>
      <w:pPr>
        <w:pStyle w:val="BodyText"/>
      </w:pPr>
      <w:r>
        <w:rPr>
          <w:bCs/>
          <w:b/>
        </w:rPr>
        <w:t xml:space="preserve">BIC / SWIFT:</w:t>
      </w:r>
      <w:r>
        <w:t xml:space="preserve"> </w:t>
      </w:r>
      <w:r>
        <w:t xml:space="preserve">COBADEFFXXX</w:t>
      </w:r>
    </w:p>
    <w:p>
      <w:pPr>
        <w:pStyle w:val="BodyText"/>
      </w:pPr>
      <w:r>
        <w:rPr>
          <w:bCs/>
          <w:b/>
        </w:rPr>
        <w:t xml:space="preserve">Reference:</w:t>
      </w:r>
      <w:r>
        <w:t xml:space="preserve"> </w:t>
      </w:r>
      <w:r>
        <w:t xml:space="preserve">INV-2025-0472 / BPE-2025-SCS-019</w:t>
      </w:r>
    </w:p>
    <w:p>
      <w:pPr>
        <w:pStyle w:val="BodyText"/>
      </w:pPr>
      <w:r>
        <w:t xml:space="preserve">Please ensure the invoice reference number is included in the payment transfer. Payment is due within 14 calendar days of the invoice date. Late payments are subject to statutory interest of 8 percentage points above the European Central Bank base rate in accordance with § 288 of the German Civil Code (BGB).</w:t>
      </w:r>
    </w:p>
    <w:bookmarkEnd w:id="22"/>
    <w:bookmarkStart w:id="23" w:name="notes-terms-of-service"/>
    <w:p>
      <w:pPr>
        <w:pStyle w:val="Heading3"/>
      </w:pPr>
      <w:r>
        <w:t xml:space="preserve">Notes &amp; Terms of Service</w:t>
      </w:r>
    </w:p>
    <w:p>
      <w:pPr>
        <w:pStyle w:val="FirstParagraph"/>
      </w:pPr>
      <w:r>
        <w:t xml:space="preserve">This invoice is issued by a registered professional Musician operating in Berlin, Germany, in accordance with the German Tax Code (Abgabenordnung, AO) § 146 and the applicable VAT regulations (Umsatzsteuergesetz, UStG). All services rendered are subject to the terms outlined in Contract Reference BPE-2025-SCS-019, signed on 15 May 2025.</w:t>
      </w:r>
    </w:p>
    <w:p>
      <w:pPr>
        <w:pStyle w:val="BodyText"/>
      </w:pPr>
      <w:r>
        <w:t xml:space="preserve">The Musician confirms that all performances, recordings, and arrangements listed in this invoice were executed in full compliance with the German Copyright Act (Urheberrechtsgesetz, UrhG) and the relevant collective management agreements administered by GEMA (Gesellschaft für musikalische Aufführungs- und mechanische Vervielfältigungsrechte) in Berlin. All performance royalties and mechanical reproduction fees are the responsibility of the client unless otherwise stated in the contract.</w:t>
      </w:r>
    </w:p>
    <w:p>
      <w:pPr>
        <w:pStyle w:val="BodyText"/>
      </w:pPr>
      <w:r>
        <w:t xml:space="preserve">Any disputes arising from this invoice shall be governed by the laws of the Federal Republic of Germany, with exclusive jurisdiction of the competent courts in Berlin. The Musician reserves the right to suspend further services in the event of non-payment beyond the stipulated due date.</w:t>
      </w:r>
    </w:p>
    <w:p>
      <w:pPr>
        <w:pStyle w:val="BodyText"/>
      </w:pPr>
      <w:r>
        <w:t xml:space="preserve">This invoice constitutes a valid tax document for the purposes of German commercial bookkeeping and tax filing. The client is advised to retain this document for a minimum of 10 years in compliance with § 147 AO.</w:t>
      </w:r>
    </w:p>
    <w:bookmarkEnd w:id="23"/>
    <w:p>
      <w:pPr>
        <w:pStyle w:val="BodyText"/>
      </w:pPr>
      <w:r>
        <w:t xml:space="preserve">Dr. Lukas Hartmann – Professional Musician | Kreuzberger Ring 42, 10965 Berlin, Germany</w:t>
      </w:r>
    </w:p>
    <w:p>
      <w:pPr>
        <w:pStyle w:val="BodyText"/>
      </w:pPr>
      <w:r>
        <w:t xml:space="preserve">VAT ID: DE312456789 | Trade Register: HRB 184523 B, Amtsgericht Berlin | GEMA Member No. 4482-7719</w:t>
      </w:r>
    </w:p>
    <w:p>
      <w:pPr>
        <w:pStyle w:val="BodyText"/>
      </w:pPr>
      <w:r>
        <w:t xml:space="preserve">This invoice was generated electronically and is valid without a physical signature in accordance with § 146 Abs. 3 AO.</w:t>
      </w:r>
    </w:p>
    <w:p>
      <w:pPr>
        <w:pStyle w:val="BodyText"/>
      </w:pPr>
      <w:r>
        <w:t xml:space="preserve">Thank you for engaging the services of a professional Musician in the vibrant cultural landscape of Berlin, Germany. We look forward to continuing our musical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Berlin, Germany</dc:title>
  <dc:creator/>
  <dc:language>en</dc:language>
  <cp:keywords/>
  <dcterms:created xsi:type="dcterms:W3CDTF">2026-10-10T01:10:27Z</dcterms:created>
  <dcterms:modified xsi:type="dcterms:W3CDTF">2026-10-10T01:10:27Z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