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INVOICE</w:t>
      </w:r>
    </w:p>
    <w:p>
      <w:pPr>
        <w:pStyle w:val="BodyText"/>
      </w:pPr>
      <w:r>
        <w:t xml:space="preserve">Musician Professional Services — Germany Munich</w:t>
      </w:r>
    </w:p>
    <w:p>
      <w:pPr>
        <w:pStyle w:val="BodyText"/>
      </w:pPr>
      <w:r>
        <w:t xml:space="preserve">ORIGINAL INVOICE</w:t>
      </w:r>
    </w:p>
    <w:p>
      <w:pPr>
        <w:pStyle w:val="BodyText"/>
      </w:pPr>
      <w:r>
        <w:rPr>
          <w:bCs/>
          <w:b/>
        </w:rPr>
        <w:t xml:space="preserve">Invoice Number:</w:t>
      </w:r>
      <w:r>
        <w:t xml:space="preserve"> </w:t>
      </w:r>
      <w:r>
        <w:t xml:space="preserve">INV-2025-MUC-0472</w:t>
      </w:r>
      <w:r>
        <w:br/>
      </w:r>
      <w:r>
        <w:rPr>
          <w:bCs/>
          <w:b/>
        </w:rPr>
        <w:t xml:space="preserve">Invoice Date:</w:t>
      </w:r>
      <w:r>
        <w:t xml:space="preserve"> </w:t>
      </w:r>
      <w:r>
        <w:t xml:space="preserve">15 June 2025</w:t>
      </w:r>
      <w:r>
        <w:br/>
      </w:r>
      <w:r>
        <w:rPr>
          <w:bCs/>
          <w:b/>
        </w:rPr>
        <w:t xml:space="preserve">Due Date:</w:t>
      </w:r>
      <w:r>
        <w:t xml:space="preserve"> </w:t>
      </w:r>
      <w:r>
        <w:t xml:space="preserve">15 July 2025</w:t>
      </w:r>
      <w:r>
        <w:br/>
      </w:r>
      <w:r>
        <w:rPr>
          <w:bCs/>
          <w:b/>
        </w:rPr>
        <w:t xml:space="preserve">Service Period:</w:t>
      </w:r>
      <w:r>
        <w:t xml:space="preserve"> </w:t>
      </w:r>
      <w:r>
        <w:t xml:space="preserve">01 May 2025 – 31 May 2025</w:t>
      </w:r>
      <w:r>
        <w:br/>
      </w:r>
      <w:r>
        <w:rPr>
          <w:bCs/>
          <w:b/>
        </w:rPr>
        <w:t xml:space="preserve">Country of Issue:</w:t>
      </w:r>
      <w:r>
        <w:t xml:space="preserve"> </w:t>
      </w:r>
      <w:r>
        <w:t xml:space="preserve">Germany Munich</w:t>
      </w:r>
    </w:p>
    <w:bookmarkStart w:id="20" w:name="musician-service-provider"/>
    <w:p>
      <w:pPr>
        <w:pStyle w:val="Heading3"/>
      </w:pPr>
      <w:r>
        <w:t xml:space="preserve">Musician (Service Provider)</w:t>
      </w:r>
    </w:p>
    <w:p>
      <w:pPr>
        <w:pStyle w:val="FirstParagraph"/>
      </w:pPr>
      <w:r>
        <w:rPr>
          <w:bCs/>
          <w:b/>
        </w:rPr>
        <w:t xml:space="preserve">Dr. Konrad Steinbacher</w:t>
      </w:r>
    </w:p>
    <w:p>
      <w:pPr>
        <w:pStyle w:val="BodyText"/>
      </w:pPr>
      <w:r>
        <w:t xml:space="preserve">Freelance Musician &amp; Composer</w:t>
      </w:r>
    </w:p>
    <w:p>
      <w:pPr>
        <w:pStyle w:val="BodyText"/>
      </w:pPr>
      <w:r>
        <w:t xml:space="preserve">Maximilianstraße 42, 3rd Floor</w:t>
      </w:r>
    </w:p>
    <w:p>
      <w:pPr>
        <w:pStyle w:val="BodyText"/>
      </w:pPr>
      <w:r>
        <w:t xml:space="preserve">80539 Munich (München), Bavaria</w:t>
      </w:r>
    </w:p>
    <w:p>
      <w:pPr>
        <w:pStyle w:val="BodyText"/>
      </w:pPr>
      <w:r>
        <w:t xml:space="preserve">Germany Munich</w:t>
      </w:r>
    </w:p>
    <w:p>
      <w:pPr>
        <w:pStyle w:val="BodyText"/>
      </w:pPr>
      <w:r>
        <w:rPr>
          <w:bCs/>
          <w:b/>
        </w:rPr>
        <w:t xml:space="preserve">USt-IdNr. (VAT No.):</w:t>
      </w:r>
      <w:r>
        <w:t xml:space="preserve"> </w:t>
      </w:r>
      <w:r>
        <w:t xml:space="preserve">DE 318 456 721</w:t>
      </w:r>
    </w:p>
    <w:p>
      <w:pPr>
        <w:pStyle w:val="BodyText"/>
      </w:pPr>
      <w:r>
        <w:rPr>
          <w:bCs/>
          <w:b/>
        </w:rPr>
        <w:t xml:space="preserve">Steuernummer:</w:t>
      </w:r>
      <w:r>
        <w:t xml:space="preserve"> </w:t>
      </w:r>
      <w:r>
        <w:t xml:space="preserve">143/218/00457</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Email:</w:t>
      </w:r>
      <w:r>
        <w:t xml:space="preserve"> </w:t>
      </w:r>
      <w:r>
        <w:t xml:space="preserve">k.steinbacher@musician-munich.de</w:t>
      </w:r>
    </w:p>
    <w:p>
      <w:pPr>
        <w:pStyle w:val="BodyText"/>
      </w:pPr>
      <w:r>
        <w:rPr>
          <w:bCs/>
          <w:b/>
        </w:rPr>
        <w:t xml:space="preserve">Phone:</w:t>
      </w:r>
      <w:r>
        <w:t xml:space="preserve"> </w:t>
      </w:r>
      <w:r>
        <w:t xml:space="preserve">+49 89 5550 1234</w:t>
      </w:r>
    </w:p>
    <w:bookmarkEnd w:id="20"/>
    <w:bookmarkStart w:id="21" w:name="client-bill-to"/>
    <w:p>
      <w:pPr>
        <w:pStyle w:val="Heading3"/>
      </w:pPr>
      <w:r>
        <w:t xml:space="preserve">Client (Bill To)</w:t>
      </w:r>
    </w:p>
    <w:p>
      <w:pPr>
        <w:pStyle w:val="FirstParagraph"/>
      </w:pPr>
      <w:r>
        <w:rPr>
          <w:bCs/>
          <w:b/>
        </w:rPr>
        <w:t xml:space="preserve">Bavaria Concert Hall GmbH</w:t>
      </w:r>
    </w:p>
    <w:p>
      <w:pPr>
        <w:pStyle w:val="BodyText"/>
      </w:pPr>
      <w:r>
        <w:t xml:space="preserve">Attn: Dr. Helena Vogt, Procurement Director</w:t>
      </w:r>
    </w:p>
    <w:p>
      <w:pPr>
        <w:pStyle w:val="BodyText"/>
      </w:pPr>
      <w:r>
        <w:t xml:space="preserve">Theresienwiese 18</w:t>
      </w:r>
    </w:p>
    <w:p>
      <w:pPr>
        <w:pStyle w:val="BodyText"/>
      </w:pPr>
      <w:r>
        <w:t xml:space="preserve">80333 Munich (München), Bavaria</w:t>
      </w:r>
    </w:p>
    <w:p>
      <w:pPr>
        <w:pStyle w:val="BodyText"/>
      </w:pPr>
      <w:r>
        <w:t xml:space="preserve">Germany Munich</w:t>
      </w:r>
    </w:p>
    <w:p>
      <w:pPr>
        <w:pStyle w:val="BodyText"/>
      </w:pPr>
      <w:r>
        <w:rPr>
          <w:bCs/>
          <w:b/>
        </w:rPr>
        <w:t xml:space="preserve">USt-IdNr. (VAT No.):</w:t>
      </w:r>
      <w:r>
        <w:t xml:space="preserve"> </w:t>
      </w:r>
      <w:r>
        <w:t xml:space="preserve">DE 291 883 456</w:t>
      </w:r>
    </w:p>
    <w:p>
      <w:pPr>
        <w:pStyle w:val="BodyText"/>
      </w:pPr>
      <w:r>
        <w:rPr>
          <w:bCs/>
          <w:b/>
        </w:rPr>
        <w:t xml:space="preserve">HRB:</w:t>
      </w:r>
      <w:r>
        <w:t xml:space="preserve"> </w:t>
      </w:r>
      <w:r>
        <w:t xml:space="preserve">184 562, Amtsgericht München</w:t>
      </w:r>
    </w:p>
    <w:p>
      <w:pPr>
        <w:pStyle w:val="BodyText"/>
      </w:pPr>
      <w:r>
        <w:rPr>
          <w:bCs/>
          <w:b/>
        </w:rPr>
        <w:t xml:space="preserve">Email:</w:t>
      </w:r>
      <w:r>
        <w:t xml:space="preserve"> </w:t>
      </w:r>
      <w:r>
        <w:t xml:space="preserve">procurement@bavaria-concert-hall.de</w:t>
      </w:r>
    </w:p>
    <w:p>
      <w:pPr>
        <w:pStyle w:val="BodyText"/>
      </w:pPr>
      <w:r>
        <w:rPr>
          <w:bCs/>
          <w:b/>
        </w:rPr>
        <w:t xml:space="preserve">Phone:</w:t>
      </w:r>
      <w:r>
        <w:t xml:space="preserve"> </w:t>
      </w:r>
      <w:r>
        <w:t xml:space="preserve">+49 89 7720 8800</w:t>
      </w:r>
    </w:p>
    <w:bookmarkEnd w:id="21"/>
    <w:bookmarkStart w:id="24" w:name="Xe8b65b214c42afe010f47f17a4715e0a3327077"/>
    <w:p>
      <w:pPr>
        <w:pStyle w:val="Heading2"/>
      </w:pPr>
      <w:r>
        <w:t xml:space="preserve">Description of Musician Services Rendered in Germany Munich</w:t>
      </w:r>
    </w:p>
    <w:p>
      <w:pPr>
        <w:pStyle w:val="FirstParagraph"/>
      </w:pPr>
      <w:r>
        <w:t xml:space="preserve">This Invoice documents the professional services provided by the undersigned Musician to the Client for the period specified above. All services were performed in accordance with the contractual agreement dated 12 April 2025 (Contract Ref: BAH-2025-0091) and comply with the applicable regulations of the German Federal Republic, specifically within the jurisdiction of Germany Munich, Bavaria.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 (Musician)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Composition and orchestral arrangement of a 25-minute symphonic suite for the Bavaria Spring Gala. The Musician provided original orchestral scores, string quartet arrangements, and full production notes for the ensemble.</w:t>
            </w:r>
          </w:p>
        </w:tc>
        <w:tc>
          <w:tcPr/>
          <w:p>
            <w:pPr>
              <w:pStyle w:val="Compact"/>
              <w:jc w:val="left"/>
            </w:pPr>
            <w:r>
              <w:t xml:space="preserve">01–10 May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02</w:t>
            </w:r>
          </w:p>
        </w:tc>
        <w:tc>
          <w:tcPr/>
          <w:p>
            <w:pPr>
              <w:pStyle w:val="Compact"/>
              <w:jc w:val="left"/>
            </w:pPr>
            <w:r>
              <w:t xml:space="preserve">Live performance as lead Musician (piano and keyboard) at the Bavaria Concert Hall, Munich. Includes soundcheck, two 45-minute performance sets, and a 20-minute audience Q&amp;A session. Venue: Theresienwiese, Germany Munich.</w:t>
            </w:r>
          </w:p>
        </w:tc>
        <w:tc>
          <w:tcPr/>
          <w:p>
            <w:pPr>
              <w:pStyle w:val="Compact"/>
              <w:jc w:val="left"/>
            </w:pPr>
            <w:r>
              <w:t xml:space="preserve">17 May 2025</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Rehearsal and coaching sessions with the 12-member chamber orchestra. The Musician conducted three full rehearsal days, provided individual feedback to string and woodwind sections, and refined tempo markings in the score.</w:t>
            </w:r>
          </w:p>
        </w:tc>
        <w:tc>
          <w:tcPr/>
          <w:p>
            <w:pPr>
              <w:pStyle w:val="Compact"/>
              <w:jc w:val="left"/>
            </w:pPr>
            <w:r>
              <w:t xml:space="preserve">12–14 May 2025</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04</w:t>
            </w:r>
          </w:p>
        </w:tc>
        <w:tc>
          <w:tcPr/>
          <w:p>
            <w:pPr>
              <w:pStyle w:val="Compact"/>
              <w:jc w:val="left"/>
            </w:pPr>
            <w:r>
              <w:t xml:space="preserve">Recording and mixing of a 12-track studio album at Studio München, Sendling district, Germany Munich. The Musician served as lead performer, arranger, and co-producer. Includes all digital master files in WAV and FLAC formats.</w:t>
            </w:r>
          </w:p>
        </w:tc>
        <w:tc>
          <w:tcPr/>
          <w:p>
            <w:pPr>
              <w:pStyle w:val="Compact"/>
              <w:jc w:val="left"/>
            </w:pPr>
            <w:r>
              <w:t xml:space="preserve">19–23 May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Consultation and licensing advisory for the Client’s use of the Musician’s compositions in a promotional film campaign. Includes drafting of a limited performance licence and royalty schedule compliant with German copyright law (Urheberrechtsgesetz).</w:t>
            </w:r>
          </w:p>
        </w:tc>
        <w:tc>
          <w:tcPr/>
          <w:p>
            <w:pPr>
              <w:pStyle w:val="Compact"/>
              <w:jc w:val="left"/>
            </w:pPr>
            <w:r>
              <w:t xml:space="preserve">28 May 2025</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Travel and accommodation expenses for the Musician’s engagement in Germany Munich. Includes round-trip rail travel (DB 1st class), two nights at a hotel in the Schwabing district, and local transportation as per the Client’s expense policy.</w:t>
            </w:r>
          </w:p>
        </w:tc>
        <w:tc>
          <w:tcPr/>
          <w:p>
            <w:pPr>
              <w:pStyle w:val="Compact"/>
              <w:jc w:val="left"/>
            </w:pPr>
            <w:r>
              <w:t xml:space="preserve">16–18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13,000.00 EUR</w:t>
            </w:r>
          </w:p>
        </w:tc>
      </w:tr>
      <w:tr>
        <w:tc>
          <w:tcPr/>
          <w:p>
            <w:pPr>
              <w:pStyle w:val="Compact"/>
              <w:jc w:val="left"/>
            </w:pPr>
            <w:r>
              <w:t xml:space="preserve">VAT / Mehrwertsteuer (19%)</w:t>
            </w:r>
          </w:p>
        </w:tc>
        <w:tc>
          <w:tcPr/>
          <w:p>
            <w:pPr>
              <w:pStyle w:val="Compact"/>
              <w:jc w:val="right"/>
            </w:pPr>
            <w:r>
              <w:t xml:space="preserve">2,470.00 EUR</w:t>
            </w:r>
          </w:p>
        </w:tc>
      </w:tr>
      <w:tr>
        <w:tc>
          <w:tcPr/>
          <w:p>
            <w:pPr>
              <w:pStyle w:val="Compact"/>
              <w:jc w:val="left"/>
            </w:pPr>
            <w:r>
              <w:t xml:space="preserve">Grand Total (Brutto)</w:t>
            </w:r>
          </w:p>
        </w:tc>
        <w:tc>
          <w:tcPr/>
          <w:p>
            <w:pPr>
              <w:pStyle w:val="Compact"/>
              <w:jc w:val="right"/>
            </w:pPr>
            <w:r>
              <w:t xml:space="preserve">15,470.00 EUR</w:t>
            </w:r>
          </w:p>
        </w:tc>
      </w:tr>
    </w:tbl>
    <w:bookmarkStart w:id="22" w:name="payment-terms-invoice-conditions"/>
    <w:p>
      <w:pPr>
        <w:pStyle w:val="Heading3"/>
      </w:pPr>
      <w:r>
        <w:t xml:space="preserve">Payment Terms &amp; Invoice Conditions</w:t>
      </w:r>
    </w:p>
    <w:p>
      <w:pPr>
        <w:numPr>
          <w:ilvl w:val="0"/>
          <w:numId w:val="1001"/>
        </w:numPr>
        <w:pStyle w:val="Compact"/>
      </w:pPr>
      <w:r>
        <w:t xml:space="preserve">This Invoice is payable within 30 calendar days of the Invoice date (15 June 2025) via bank transfer (SEPA) to the IBAN listed above. The payment reference must include the Invoice number INV-2025-MUC-0472.</w:t>
      </w:r>
    </w:p>
    <w:p>
      <w:pPr>
        <w:numPr>
          <w:ilvl w:val="0"/>
          <w:numId w:val="1001"/>
        </w:numPr>
        <w:pStyle w:val="Compact"/>
      </w:pPr>
      <w:r>
        <w:t xml:space="preserve">In the event of late payment, interest at the statutory rate of 8 percentage points above the European Central Bank base rate (Verzögungszins) shall apply in accordance with §288 of the German Civil Code (Bürgliches Gesetzbuch – BGB).</w:t>
      </w:r>
    </w:p>
    <w:p>
      <w:pPr>
        <w:numPr>
          <w:ilvl w:val="0"/>
          <w:numId w:val="1001"/>
        </w:numPr>
        <w:pStyle w:val="Compact"/>
      </w:pPr>
      <w:r>
        <w:t xml:space="preserve">The Musician reserves all intellectual property rights to the original compositions, arrangements, and recordings created under this engagement, unless explicitly transferred in writing. A limited performance licence for the Client is included as described in line item 05.</w:t>
      </w:r>
    </w:p>
    <w:p>
      <w:pPr>
        <w:numPr>
          <w:ilvl w:val="0"/>
          <w:numId w:val="1001"/>
        </w:numPr>
        <w:pStyle w:val="Compact"/>
      </w:pPr>
      <w:r>
        <w:t xml:space="preserve">This Invoice is issued in compliance with the German Invoice Regulation (Rechnungsstellungsverordnung – InvStellV) and the applicable provisions of the German Tax Code (Abgabenordnung – AO), §14.</w:t>
      </w:r>
    </w:p>
    <w:p>
      <w:pPr>
        <w:numPr>
          <w:ilvl w:val="0"/>
          <w:numId w:val="1001"/>
        </w:numPr>
        <w:pStyle w:val="Compact"/>
      </w:pPr>
      <w:r>
        <w:t xml:space="preserve">All services were rendered by the Musician in the city of Munich, Bavaria, Germany Munich. The governing law for this Invoice and the underlying contract is the law of the Federal Republic of Germany. Any disputes shall be subject to the exclusive jurisdiction of the competent courts in Munich, Germany Munich.</w:t>
      </w:r>
    </w:p>
    <w:p>
      <w:pPr>
        <w:numPr>
          <w:ilvl w:val="0"/>
          <w:numId w:val="1001"/>
        </w:numPr>
        <w:pStyle w:val="Compact"/>
      </w:pPr>
      <w:r>
        <w:t xml:space="preserve">The Musician confirms that all applicable social security contributions and tax obligations in Germany have been or will be fulfilled in accordance with the German Social Security Code (Sozialgesetzbuch) and the Income Tax Act (Einkommensteuergesetz).</w:t>
      </w:r>
    </w:p>
    <w:bookmarkEnd w:id="22"/>
    <w:bookmarkStart w:id="23" w:name="Xec46e5ba69ad1b7131b13ab02b8e4114b5c4477"/>
    <w:p>
      <w:pPr>
        <w:pStyle w:val="Heading3"/>
      </w:pPr>
      <w:r>
        <w:t xml:space="preserve">Additional Notes Regarding the Musician’s Engagement in Germany Munich</w:t>
      </w:r>
    </w:p>
    <w:p>
      <w:pPr>
        <w:pStyle w:val="FirstParagraph"/>
      </w:pPr>
      <w:r>
        <w:t xml:space="preserve">This Invoice reflects the complete and final settlement for all Musician services rendered during the stated service period. The Musician, Dr. Konrad Steinbacher, is a registered self-employed professional (Freiberufler) operating from his studio in Munich, Germany Munich, and is not subject to the German Trade Regulation Act (Gewerbeordnung) for the artistic services described herein. The Client acknowledges that the Musician’s contributions to the Bavaria Spring Gala and the associated studio recordings represent original artistic works protected under German and international copyright law. No further compensation is owed beyond the amounts stated in this Invoice. Should the Client require additional Musician services, a separate written agreement and a new Invoice shall be issued. The Musician thanks the Client for the opportunity to contribute to the cultural life of Germany Munich and looks forward to continued collaboration.</w:t>
      </w:r>
    </w:p>
    <w:bookmarkEnd w:id="23"/>
    <w:p>
      <w:pPr>
        <w:pStyle w:val="BodyText"/>
      </w:pPr>
      <w:r>
        <w:rPr>
          <w:bCs/>
          <w:b/>
        </w:rPr>
        <w:t xml:space="preserve">Dr. Konrad Steinbacher</w:t>
      </w:r>
      <w:r>
        <w:t xml:space="preserve"> </w:t>
      </w:r>
      <w:r>
        <w:t xml:space="preserve">— Freelance Musician &amp; Composer — Maximilianstraße 42, 80539 Munich, Germany Munich</w:t>
      </w:r>
    </w:p>
    <w:p>
      <w:pPr>
        <w:pStyle w:val="BodyText"/>
      </w:pPr>
      <w:r>
        <w:t xml:space="preserve">USt-IdNr.: DE 318 456 721  |  Steuernummer: 143/218/00457  |  Registered with the Munich Chamber of Music (Kammer der Musik)</w:t>
      </w:r>
    </w:p>
    <w:p>
      <w:pPr>
        <w:pStyle w:val="BodyText"/>
      </w:pPr>
      <w:r>
        <w:t xml:space="preserve">This Invoice was generated electronically and is valid without a physical signature in accordance with §14 Abs. 4 InvStellV. For questions regarding this Invoice, please contact the Musician at k.steinbacher@musician-munich.de or +49 89 5550 1234.</w:t>
      </w:r>
    </w:p>
    <w:p>
      <w:pPr>
        <w:pStyle w:val="BodyText"/>
      </w:pPr>
      <w:r>
        <w:t xml:space="preserve">© 2025 Dr. Konrad Steinbacher. All rights reserved. Invoice INV-2025-MUC-0472 — Germany Munich.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Germany Munich</dc:title>
  <dc:creator/>
  <dc:language>en</dc:language>
  <cp:keywords/>
  <dcterms:created xsi:type="dcterms:W3CDTF">2026-10-10T02:34:43Z</dcterms:created>
  <dcterms:modified xsi:type="dcterms:W3CDTF">2026-10-10T02:34:43Z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