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Musician</w:t>
      </w:r>
      <w:r>
        <w:t xml:space="preserve"> </w:t>
      </w:r>
      <w:r>
        <w:t xml:space="preserve">Services</w:t>
      </w:r>
      <w:r>
        <w:t xml:space="preserve"> </w:t>
      </w:r>
      <w:r>
        <w:t xml:space="preserve">-</w:t>
      </w:r>
      <w:r>
        <w:t xml:space="preserve"> </w:t>
      </w:r>
      <w:r>
        <w:t xml:space="preserve">Rome,</w:t>
      </w:r>
      <w:r>
        <w:t xml:space="preserve"> </w:t>
      </w:r>
      <w:r>
        <w:t xml:space="preserve">Italy</w:t>
      </w:r>
    </w:p>
    <w:bookmarkStart w:id="20" w:name="invoice"/>
    <w:p>
      <w:pPr>
        <w:pStyle w:val="Heading1"/>
      </w:pPr>
      <w:r>
        <w:t xml:space="preserve">INVOICE</w:t>
      </w:r>
    </w:p>
    <w:p>
      <w:pPr>
        <w:pStyle w:val="FirstParagraph"/>
      </w:pPr>
      <w:r>
        <w:t xml:space="preserve">Professional Musician Services — Rome, Italy</w:t>
      </w:r>
    </w:p>
    <w:bookmarkEnd w:id="20"/>
    <w:bookmarkStart w:id="21" w:name="from-service-provider"/>
    <w:p>
      <w:pPr>
        <w:pStyle w:val="Heading3"/>
      </w:pPr>
      <w:r>
        <w:t xml:space="preserve">From (Service Provider)</w:t>
      </w:r>
    </w:p>
    <w:p>
      <w:pPr>
        <w:pStyle w:val="FirstParagraph"/>
      </w:pPr>
      <w:r>
        <w:rPr>
          <w:bCs/>
          <w:b/>
        </w:rPr>
        <w:t xml:space="preserve">Marco Aurelio De Santis</w:t>
      </w:r>
    </w:p>
    <w:p>
      <w:pPr>
        <w:pStyle w:val="BodyText"/>
      </w:pPr>
      <w:r>
        <w:t xml:space="preserve">Professional Musician &amp; Composer</w:t>
      </w:r>
    </w:p>
    <w:p>
      <w:pPr>
        <w:pStyle w:val="BodyText"/>
      </w:pPr>
      <w:r>
        <w:t xml:space="preserve">Via Appia Antica, 142</w:t>
      </w:r>
    </w:p>
    <w:p>
      <w:pPr>
        <w:pStyle w:val="BodyText"/>
      </w:pPr>
      <w:r>
        <w:t xml:space="preserve">00179 Roma (RM), Italy</w:t>
      </w:r>
    </w:p>
    <w:p>
      <w:pPr>
        <w:pStyle w:val="BodyText"/>
      </w:pPr>
      <w:r>
        <w:t xml:space="preserve">P.IVA: IT01234567890</w:t>
      </w:r>
    </w:p>
    <w:p>
      <w:pPr>
        <w:pStyle w:val="BodyText"/>
      </w:pPr>
      <w:r>
        <w:t xml:space="preserve">CF: DSNMRC85A01H501Z</w:t>
      </w:r>
    </w:p>
    <w:p>
      <w:pPr>
        <w:pStyle w:val="BodyText"/>
      </w:pPr>
      <w:r>
        <w:t xml:space="preserve">Email: m.de.santis@musicaroma.it</w:t>
      </w:r>
    </w:p>
    <w:p>
      <w:pPr>
        <w:pStyle w:val="BodyText"/>
      </w:pPr>
      <w:r>
        <w:t xml:space="preserve">Phone: +39 06 4567 8901</w:t>
      </w:r>
    </w:p>
    <w:bookmarkEnd w:id="21"/>
    <w:bookmarkStart w:id="22" w:name="to-client"/>
    <w:p>
      <w:pPr>
        <w:pStyle w:val="Heading3"/>
      </w:pPr>
      <w:r>
        <w:t xml:space="preserve">To (Client)</w:t>
      </w:r>
    </w:p>
    <w:p>
      <w:pPr>
        <w:pStyle w:val="FirstParagraph"/>
      </w:pPr>
      <w:r>
        <w:rPr>
          <w:bCs/>
          <w:b/>
        </w:rPr>
        <w:t xml:space="preserve">Hotel Palazzo Barberini S.p.A.</w:t>
      </w:r>
    </w:p>
    <w:p>
      <w:pPr>
        <w:pStyle w:val="BodyText"/>
      </w:pPr>
      <w:r>
        <w:t xml:space="preserve">Attn: Signora Lucia Ferrante, Events Director</w:t>
      </w:r>
    </w:p>
    <w:p>
      <w:pPr>
        <w:pStyle w:val="BodyText"/>
      </w:pPr>
      <w:r>
        <w:t xml:space="preserve">Via del Corso, 87</w:t>
      </w:r>
    </w:p>
    <w:p>
      <w:pPr>
        <w:pStyle w:val="BodyText"/>
      </w:pPr>
      <w:r>
        <w:t xml:space="preserve">00186 Roma (RM), Italy</w:t>
      </w:r>
    </w:p>
    <w:p>
      <w:pPr>
        <w:pStyle w:val="BodyText"/>
      </w:pPr>
      <w:r>
        <w:t xml:space="preserve">Partita IVA: IT09876543210</w:t>
      </w:r>
    </w:p>
    <w:p>
      <w:pPr>
        <w:pStyle w:val="BodyText"/>
      </w:pPr>
      <w:r>
        <w:t xml:space="preserve">CF: 09876543210</w:t>
      </w:r>
    </w:p>
    <w:p>
      <w:pPr>
        <w:pStyle w:val="BodyText"/>
      </w:pPr>
      <w:r>
        <w:t xml:space="preserve">Email: events@palazzobarberini.it</w:t>
      </w:r>
    </w:p>
    <w:p>
      <w:pPr>
        <w:pStyle w:val="BodyText"/>
      </w:pPr>
      <w:r>
        <w:t xml:space="preserve">Phone: +39 06 6789 0123</w:t>
      </w:r>
    </w:p>
    <w:bookmarkEnd w:id="22"/>
    <w:p>
      <w:pPr>
        <w:pStyle w:val="BodyText"/>
      </w:pPr>
      <w:r>
        <w:rPr>
          <w:bCs/>
          <w:b/>
        </w:rPr>
        <w:t xml:space="preserve">Invoice Number:</w:t>
      </w:r>
      <w:r>
        <w:t xml:space="preserve"> </w:t>
      </w:r>
      <w:r>
        <w:t xml:space="preserve">FATTURA 2025/0047</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 (30 days from issue)</w:t>
      </w:r>
    </w:p>
    <w:p>
      <w:pPr>
        <w:pStyle w:val="BodyText"/>
      </w:pPr>
      <w:r>
        <w:rPr>
          <w:bCs/>
          <w:b/>
        </w:rPr>
        <w:t xml:space="preserve">Place of Issue:</w:t>
      </w:r>
      <w:r>
        <w:t xml:space="preserve"> </w:t>
      </w:r>
      <w:r>
        <w:t xml:space="preserve">Rome, Italy</w:t>
      </w:r>
    </w:p>
    <w:p>
      <w:pPr>
        <w:pStyle w:val="BodyText"/>
      </w:pPr>
      <w:r>
        <w:rPr>
          <w:bCs/>
          <w:b/>
        </w:rPr>
        <w:t xml:space="preserve">Currency:</w:t>
      </w:r>
      <w:r>
        <w:t xml:space="preserve"> </w:t>
      </w:r>
      <w:r>
        <w:t xml:space="preserve">Euro (EUR)</w:t>
      </w:r>
    </w:p>
    <w:p>
      <w:pPr>
        <w:pStyle w:val="BodyText"/>
      </w:pPr>
      <w:r>
        <w:rPr>
          <w:bCs/>
          <w:b/>
        </w:rPr>
        <w:t xml:space="preserve">Reference:</w:t>
      </w:r>
      <w:r>
        <w:t xml:space="preserve"> </w:t>
      </w:r>
      <w:r>
        <w:t xml:space="preserve">Contract No. PB-2025-0312 — Summer Gala Performance</w:t>
      </w:r>
    </w:p>
    <w:bookmarkStart w:id="25" w:name="X43543cb3c2323aae63e7f45801398a1a98029f0"/>
    <w:p>
      <w:pPr>
        <w:pStyle w:val="Heading2"/>
      </w:pPr>
      <w:r>
        <w:t xml:space="preserve">Description of Musician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of Service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Live classical piano and string quartet performance for the Summer Gala Dinner at Hotel Palazzo Barberini, Rome. The musician provided a two-hour set featuring compositions by Vivaldi, Puccini, and original arrangements tailored to the event theme. Includes on-site rehearsal and sound calibration.</w:t>
            </w:r>
          </w:p>
        </w:tc>
        <w:tc>
          <w:tcPr/>
          <w:p>
            <w:pPr>
              <w:pStyle w:val="Compact"/>
              <w:jc w:val="left"/>
            </w:pPr>
            <w:r>
              <w:t xml:space="preserve">28 June 2025</w:t>
            </w:r>
          </w:p>
        </w:tc>
        <w:tc>
          <w:tcPr/>
          <w:p>
            <w:pPr>
              <w:pStyle w:val="Compact"/>
              <w:jc w:val="left"/>
            </w:pPr>
            <w:r>
              <w:t xml:space="preserve">1</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2</w:t>
            </w:r>
          </w:p>
        </w:tc>
        <w:tc>
          <w:tcPr/>
          <w:p>
            <w:pPr>
              <w:pStyle w:val="Compact"/>
              <w:jc w:val="left"/>
            </w:pPr>
            <w:r>
              <w:t xml:space="preserve">Composition and arrangement of a bespoke musical piece for the hotel's 120th anniversary celebration. The musician delivered a full orchestral score, a reduced piano-vocal arrangement, and a digital audio recording in WAV and MP3 formats. All intellectual property rights for the commissioned work are transferred to the client upon full payment.</w:t>
            </w:r>
          </w:p>
        </w:tc>
        <w:tc>
          <w:tcPr/>
          <w:p>
            <w:pPr>
              <w:pStyle w:val="Compact"/>
              <w:jc w:val="left"/>
            </w:pPr>
            <w:r>
              <w:t xml:space="preserve">10 June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3</w:t>
            </w:r>
          </w:p>
        </w:tc>
        <w:tc>
          <w:tcPr/>
          <w:p>
            <w:pPr>
              <w:pStyle w:val="Compact"/>
              <w:jc w:val="left"/>
            </w:pPr>
            <w:r>
              <w:t xml:space="preserve">Private music lessons and vocal coaching for the hotel's in-house entertainment staff (4 sessions of 90 minutes each). The musician provided personalized instruction in Italian opera repertoire, breath control, and stage presence techniques to enhance the quality of the hotel's weekly live entertainment program in Rome.</w:t>
            </w:r>
          </w:p>
        </w:tc>
        <w:tc>
          <w:tcPr/>
          <w:p>
            <w:pPr>
              <w:pStyle w:val="Compact"/>
              <w:jc w:val="left"/>
            </w:pPr>
            <w:r>
              <w:t xml:space="preserve">3–10 June 2025</w:t>
            </w:r>
          </w:p>
        </w:tc>
        <w:tc>
          <w:tcPr/>
          <w:p>
            <w:pPr>
              <w:pStyle w:val="Compact"/>
              <w:jc w:val="left"/>
            </w:pPr>
            <w:r>
              <w:t xml:space="preserve">4</w:t>
            </w:r>
          </w:p>
        </w:tc>
        <w:tc>
          <w:tcPr/>
          <w:p>
            <w:pPr>
              <w:pStyle w:val="Compact"/>
              <w:jc w:val="left"/>
            </w:pPr>
            <w:r>
              <w:t xml:space="preserve">175.00</w:t>
            </w:r>
          </w:p>
        </w:tc>
        <w:tc>
          <w:tcPr/>
          <w:p>
            <w:pPr>
              <w:pStyle w:val="Compact"/>
              <w:jc w:val="left"/>
            </w:pPr>
            <w:r>
              <w:t xml:space="preserve">700.00</w:t>
            </w:r>
          </w:p>
        </w:tc>
      </w:tr>
      <w:tr>
        <w:tc>
          <w:tcPr/>
          <w:p>
            <w:pPr>
              <w:pStyle w:val="Compact"/>
              <w:jc w:val="left"/>
            </w:pPr>
            <w:r>
              <w:t xml:space="preserve">4</w:t>
            </w:r>
          </w:p>
        </w:tc>
        <w:tc>
          <w:tcPr/>
          <w:p>
            <w:pPr>
              <w:pStyle w:val="Compact"/>
              <w:jc w:val="left"/>
            </w:pPr>
            <w:r>
              <w:t xml:space="preserve">Travel and accommodation expenses for the musician and two accompanying string players (violin and cello) from Florence to Rome. Includes round-trip high-speed train tickets (Trenitalia Frecciarossa), one night at a three-star hotel in the Trastevere district of Rome, and local transportation to the venue.</w:t>
            </w:r>
          </w:p>
        </w:tc>
        <w:tc>
          <w:tcPr/>
          <w:p>
            <w:pPr>
              <w:pStyle w:val="Compact"/>
              <w:jc w:val="left"/>
            </w:pPr>
            <w:r>
              <w:t xml:space="preserve">27–29 June 2025</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p>
            <w:pPr>
              <w:pStyle w:val="Compact"/>
              <w:jc w:val="left"/>
            </w:pPr>
            <w:r>
              <w:t xml:space="preserve">5</w:t>
            </w:r>
          </w:p>
        </w:tc>
        <w:tc>
          <w:tcPr/>
          <w:p>
            <w:pPr>
              <w:pStyle w:val="Compact"/>
              <w:jc w:val="left"/>
            </w:pPr>
            <w:r>
              <w:t xml:space="preserve">Provision and maintenance of professional musical instruments: one grand piano (Yamaha C3), one violin (Guarneri copy, 1742), and one cello (Stradivari copy, 1715). Includes tuning, setup, and post-performance inspection. All instruments were insured for the duration of the engagement in Rome.</w:t>
            </w:r>
          </w:p>
        </w:tc>
        <w:tc>
          <w:tcPr/>
          <w:p>
            <w:pPr>
              <w:pStyle w:val="Compact"/>
              <w:jc w:val="left"/>
            </w:pPr>
            <w:r>
              <w:t xml:space="preserve">28 June 2025</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€ 6,020.00</w:t>
            </w:r>
          </w:p>
        </w:tc>
      </w:tr>
      <w:tr>
        <w:tc>
          <w:tcPr/>
          <w:p>
            <w:pPr>
              <w:pStyle w:val="Compact"/>
              <w:jc w:val="left"/>
            </w:pPr>
            <w:r>
              <w:t xml:space="preserve">VAT (IVA) — 22% (Art. 19, D.P.R. 633/1972)</w:t>
            </w:r>
          </w:p>
        </w:tc>
        <w:tc>
          <w:tcPr/>
          <w:p>
            <w:pPr>
              <w:pStyle w:val="Compact"/>
              <w:jc w:val="right"/>
            </w:pPr>
            <w:r>
              <w:t xml:space="preserve">€ 1,324.40</w:t>
            </w:r>
          </w:p>
        </w:tc>
      </w:tr>
      <w:tr>
        <w:tc>
          <w:tcPr/>
          <w:p>
            <w:pPr>
              <w:pStyle w:val="Compact"/>
              <w:jc w:val="left"/>
            </w:pPr>
            <w:r>
              <w:t xml:space="preserve">TOTAL DUE</w:t>
            </w:r>
          </w:p>
        </w:tc>
        <w:tc>
          <w:tcPr/>
          <w:p>
            <w:pPr>
              <w:pStyle w:val="Compact"/>
              <w:jc w:val="right"/>
            </w:pPr>
            <w:r>
              <w:t xml:space="preserve">€ 7,344.40</w:t>
            </w:r>
          </w:p>
        </w:tc>
      </w:tr>
    </w:tbl>
    <w:bookmarkStart w:id="23" w:name="payment-terms-instructions"/>
    <w:p>
      <w:pPr>
        <w:pStyle w:val="Heading3"/>
      </w:pPr>
      <w:r>
        <w:t xml:space="preserve">Payment Terms &amp; Instructions</w:t>
      </w:r>
    </w:p>
    <w:p>
      <w:pPr>
        <w:pStyle w:val="FirstParagraph"/>
      </w:pPr>
      <w:r>
        <w:rPr>
          <w:bCs/>
          <w:b/>
        </w:rPr>
        <w:t xml:space="preserve">Payment Method:</w:t>
      </w:r>
      <w:r>
        <w:t xml:space="preserve"> </w:t>
      </w:r>
      <w:r>
        <w:t xml:space="preserve">Bank Transfer (Bonifico Bancario)</w:t>
      </w:r>
    </w:p>
    <w:p>
      <w:pPr>
        <w:pStyle w:val="BodyText"/>
      </w:pPr>
      <w:r>
        <w:rPr>
          <w:bCs/>
          <w:b/>
        </w:rPr>
        <w:t xml:space="preserve">Bank:</w:t>
      </w:r>
      <w:r>
        <w:t xml:space="preserve"> </w:t>
      </w:r>
      <w:r>
        <w:t xml:space="preserve">Banca Intesa Sanpaolo S.p.A.</w:t>
      </w:r>
    </w:p>
    <w:p>
      <w:pPr>
        <w:pStyle w:val="BodyText"/>
      </w:pPr>
      <w:r>
        <w:rPr>
          <w:bCs/>
          <w:b/>
        </w:rPr>
        <w:t xml:space="preserve">IBAN:</w:t>
      </w:r>
      <w:r>
        <w:t xml:space="preserve"> </w:t>
      </w:r>
      <w:r>
        <w:t xml:space="preserve">IT60 X030 1224 4011 0000 0123 456</w:t>
      </w:r>
    </w:p>
    <w:p>
      <w:pPr>
        <w:pStyle w:val="BodyText"/>
      </w:pPr>
      <w:r>
        <w:rPr>
          <w:bCs/>
          <w:b/>
        </w:rPr>
        <w:t xml:space="preserve">BIC/SWIFT:</w:t>
      </w:r>
      <w:r>
        <w:t xml:space="preserve"> </w:t>
      </w:r>
      <w:r>
        <w:t xml:space="preserve">BCITITMM</w:t>
      </w:r>
    </w:p>
    <w:p>
      <w:pPr>
        <w:pStyle w:val="BodyText"/>
      </w:pPr>
      <w:r>
        <w:rPr>
          <w:bCs/>
          <w:b/>
        </w:rPr>
        <w:t xml:space="preserve">Payment Reference:</w:t>
      </w:r>
      <w:r>
        <w:t xml:space="preserve"> </w:t>
      </w:r>
      <w:r>
        <w:t xml:space="preserve">FATTURA 2025/0047 — Marco Aurelio De Santis</w:t>
      </w:r>
    </w:p>
    <w:p>
      <w:pPr>
        <w:pStyle w:val="BodyText"/>
      </w:pPr>
      <w:r>
        <w:rPr>
          <w:bCs/>
          <w:b/>
        </w:rPr>
        <w:t xml:space="preserve">Due Date:</w:t>
      </w:r>
      <w:r>
        <w:t xml:space="preserve"> </w:t>
      </w:r>
      <w:r>
        <w:t xml:space="preserve">15 July 2025. Payment is due within thirty (30) calendar days from the date of this invoice, in accordance with Article 3 of the service agreement and the provisions of Legislative Decree No. 231/2002 on late payment in commercial transactions.</w:t>
      </w:r>
    </w:p>
    <w:p>
      <w:pPr>
        <w:pStyle w:val="BodyText"/>
      </w:pPr>
      <w:r>
        <w:rPr>
          <w:bCs/>
          <w:b/>
        </w:rPr>
        <w:t xml:space="preserve">Late Payment Penalty:</w:t>
      </w:r>
      <w:r>
        <w:t xml:space="preserve"> </w:t>
      </w:r>
      <w:r>
        <w:t xml:space="preserve">In the event of late payment, interest shall accrue at the rate of 8% per annum above the European Central Bank reference rate, as stipulated by Italian law (D.Lgs. 231/2002, Art. 5).</w:t>
      </w:r>
    </w:p>
    <w:bookmarkEnd w:id="23"/>
    <w:bookmarkStart w:id="24" w:name="notes-legal-references"/>
    <w:p>
      <w:pPr>
        <w:pStyle w:val="Heading3"/>
      </w:pPr>
      <w:r>
        <w:t xml:space="preserve">Notes &amp; Legal References</w:t>
      </w:r>
    </w:p>
    <w:p>
      <w:pPr>
        <w:pStyle w:val="FirstParagraph"/>
      </w:pPr>
      <w:r>
        <w:t xml:space="preserve">This invoice is issued in accordance with the Italian Civil Code (Codice Civile) and the provisions of D.P.R. 633/1972 (Italian VAT Law) as amended. The services described herein were performed by a registered professional musician operating under the regime of "regime forfettario" transitioning to standard VAT accounting for transactions exceeding the threshold established by the Agenzia delle Entrate.</w:t>
      </w:r>
    </w:p>
    <w:p>
      <w:pPr>
        <w:pStyle w:val="BodyText"/>
      </w:pPr>
      <w:r>
        <w:t xml:space="preserve">The musician confirms that all services were rendered in full compliance with the collective bargaining agreement for performing artists (CCNL Spettacolo) and that all applicable social security contributions (INPS Gestione Separata) have been duly paid for the period covered by this invoice.</w:t>
      </w:r>
    </w:p>
    <w:p>
      <w:pPr>
        <w:pStyle w:val="BodyText"/>
      </w:pPr>
      <w:r>
        <w:t xml:space="preserve">Intellectual property rights for the commissioned composition (Item 2) are governed by the Italian Copyright Law (Legge 22 aprile 1941, n. 633) and the relevant provisions of the Berne Convention. Upon receipt of full payment, the client acquires an exclusive, perpetual, and irrevocable license to use, reproduce, and perform the work in any medium, including digital streaming, within the territory of Italy and internationally.</w:t>
      </w:r>
    </w:p>
    <w:p>
      <w:pPr>
        <w:pStyle w:val="BodyText"/>
      </w:pPr>
      <w:r>
        <w:t xml:space="preserve">This invoice constitutes a valid tax document (documento fiscale) under Italian law. The client is requested to retain this document for their accounting records. In case of any discrepancy, the client is kindly asked to contact the musician's office within fifteen (15) business days of the issue date.</w:t>
      </w:r>
    </w:p>
    <w:p>
      <w:pPr>
        <w:pStyle w:val="BodyText"/>
      </w:pPr>
      <w:r>
        <w:t xml:space="preserve">Place of performance and contractual jurisdiction: Rome, Italy. Any disputes arising from this invoice or the underlying service agreement shall be subject to the exclusive jurisdiction of the Courts of Rome (Tribunale di Roma), in accordance with Italian law.</w:t>
      </w:r>
    </w:p>
    <w:bookmarkEnd w:id="24"/>
    <w:p>
      <w:pPr>
        <w:pStyle w:val="BodyText"/>
      </w:pPr>
      <w:r>
        <w:t xml:space="preserve">Issued by the Musician</w:t>
      </w:r>
    </w:p>
    <w:p>
      <w:pPr>
        <w:pStyle w:val="BodyText"/>
      </w:pPr>
      <w:r>
        <w:t xml:space="preserve">Marco Aurelio De Santis</w:t>
      </w:r>
      <w:r>
        <w:br/>
      </w:r>
      <w:r>
        <w:t xml:space="preserve">Professional Musician &amp; Composer</w:t>
      </w:r>
      <w:r>
        <w:br/>
      </w:r>
      <w:r>
        <w:t xml:space="preserve">Rome, Italy</w:t>
      </w:r>
    </w:p>
    <w:p>
      <w:pPr>
        <w:pStyle w:val="BodyText"/>
      </w:pPr>
      <w:r>
        <w:t xml:space="preserve">Acknowledged by the Client</w:t>
      </w:r>
    </w:p>
    <w:p>
      <w:pPr>
        <w:pStyle w:val="BodyText"/>
      </w:pPr>
      <w:r>
        <w:t xml:space="preserve">Hotel Palazzo Barberini S.p.A.</w:t>
      </w:r>
      <w:r>
        <w:br/>
      </w:r>
      <w:r>
        <w:t xml:space="preserve">Events Department</w:t>
      </w:r>
      <w:r>
        <w:br/>
      </w:r>
      <w:r>
        <w:t xml:space="preserve">Rome, Italy</w:t>
      </w:r>
    </w:p>
    <w:p>
      <w:pPr>
        <w:pStyle w:val="BodyText"/>
      </w:pPr>
      <w:r>
        <w:t xml:space="preserve">Invoice FATTURA 2025/0047 — Issued in Rome, Italy on 15 June 2025</w:t>
      </w:r>
    </w:p>
    <w:p>
      <w:pPr>
        <w:pStyle w:val="BodyText"/>
      </w:pPr>
      <w:r>
        <w:t xml:space="preserve">Marco Aurelio De Santis — Professional Musician — Via Appia Antica 142, 00179 Roma (RM), Italy — P.IVA IT01234567890</w:t>
      </w:r>
    </w:p>
    <w:p>
      <w:pPr>
        <w:pStyle w:val="BodyText"/>
      </w:pPr>
      <w:r>
        <w:t xml:space="preserve">This document is electronically generated and valid without a physical signature. For queries, please contact: m.de.santis@musicaroma.it | +39 06 4567 8901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Musician Services - Rome, Italy</dc:title>
  <dc:creator/>
  <dc:language>en</dc:language>
  <cp:keywords/>
  <dcterms:created xsi:type="dcterms:W3CDTF">2026-10-10T00:35:26Z</dcterms:created>
  <dcterms:modified xsi:type="dcterms:W3CDTF">2026-10-10T00:35:26Z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