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Professional Musician Services — Japan Tokyo</w:t>
      </w:r>
    </w:p>
    <w:p>
      <w:pPr>
        <w:pStyle w:val="BodyText"/>
      </w:pPr>
      <w:r>
        <w:t xml:space="preserve">INVOICE NO. JPT-2025-04871</w:t>
      </w:r>
    </w:p>
    <w:bookmarkEnd w:id="20"/>
    <w:bookmarkStart w:id="21" w:name="musician-service-provider"/>
    <w:p>
      <w:pPr>
        <w:pStyle w:val="Heading3"/>
      </w:pPr>
      <w:r>
        <w:t xml:space="preserve">Musician (Service Provider)</w:t>
      </w:r>
    </w:p>
    <w:p>
      <w:pPr>
        <w:pStyle w:val="FirstParagraph"/>
      </w:pPr>
      <w:r>
        <w:rPr>
          <w:bCs/>
          <w:b/>
        </w:rPr>
        <w:t xml:space="preserve">Name:</w:t>
      </w:r>
      <w:r>
        <w:t xml:space="preserve"> </w:t>
      </w:r>
      <w:r>
        <w:t xml:space="preserve">Kenji Yamamoto</w:t>
      </w:r>
    </w:p>
    <w:p>
      <w:pPr>
        <w:pStyle w:val="BodyText"/>
      </w:pPr>
      <w:r>
        <w:rPr>
          <w:bCs/>
          <w:b/>
        </w:rPr>
        <w:t xml:space="preserve">Title:</w:t>
      </w:r>
      <w:r>
        <w:t xml:space="preserve"> </w:t>
      </w:r>
      <w:r>
        <w:t xml:space="preserve">Lead Musician &amp; Composer</w:t>
      </w:r>
    </w:p>
    <w:p>
      <w:pPr>
        <w:pStyle w:val="BodyText"/>
      </w:pPr>
      <w:r>
        <w:rPr>
          <w:bCs/>
          <w:b/>
        </w:rPr>
        <w:t xml:space="preserve">Studio:</w:t>
      </w:r>
      <w:r>
        <w:t xml:space="preserve"> </w:t>
      </w:r>
      <w:r>
        <w:t xml:space="preserve">Sakura Sound Productions</w:t>
      </w:r>
    </w:p>
    <w:p>
      <w:pPr>
        <w:pStyle w:val="BodyText"/>
      </w:pPr>
      <w:r>
        <w:rPr>
          <w:bCs/>
          <w:b/>
        </w:rPr>
        <w:t xml:space="preserve">Address:</w:t>
      </w:r>
      <w:r>
        <w:t xml:space="preserve"> </w:t>
      </w:r>
      <w:r>
        <w:t xml:space="preserve">4-2-1 Shibuya, Shibuya-ku, Tokyo 150-0002, Japan</w:t>
      </w:r>
    </w:p>
    <w:p>
      <w:pPr>
        <w:pStyle w:val="BodyText"/>
      </w:pPr>
      <w:r>
        <w:rPr>
          <w:bCs/>
          <w:b/>
        </w:rPr>
        <w:t xml:space="preserve">Email:</w:t>
      </w:r>
      <w:r>
        <w:t xml:space="preserve"> </w:t>
      </w:r>
      <w:r>
        <w:t xml:space="preserve">k.yamamoto@sakurasound.jp</w:t>
      </w:r>
    </w:p>
    <w:p>
      <w:pPr>
        <w:pStyle w:val="BodyText"/>
      </w:pPr>
      <w:r>
        <w:rPr>
          <w:bCs/>
          <w:b/>
        </w:rPr>
        <w:t xml:space="preserve">Phone:</w:t>
      </w:r>
      <w:r>
        <w:t xml:space="preserve"> </w:t>
      </w:r>
      <w:r>
        <w:t xml:space="preserve">+81-3-5421-8890</w:t>
      </w:r>
    </w:p>
    <w:p>
      <w:pPr>
        <w:pStyle w:val="BodyText"/>
      </w:pPr>
      <w:r>
        <w:rPr>
          <w:bCs/>
          <w:b/>
        </w:rPr>
        <w:t xml:space="preserve">Tax ID (TOKTEI):</w:t>
      </w:r>
      <w:r>
        <w:t xml:space="preserve"> </w:t>
      </w:r>
      <w:r>
        <w:t xml:space="preserve">4010001234567</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Tokyo Grand Entertainment Co., Ltd.</w:t>
      </w:r>
    </w:p>
    <w:p>
      <w:pPr>
        <w:pStyle w:val="BodyText"/>
      </w:pPr>
      <w:r>
        <w:rPr>
          <w:bCs/>
          <w:b/>
        </w:rPr>
        <w:t xml:space="preserve">Attn:</w:t>
      </w:r>
      <w:r>
        <w:t xml:space="preserve"> </w:t>
      </w:r>
      <w:r>
        <w:t xml:space="preserve">Mr. Hiroshi Tanaka, Event Director</w:t>
      </w:r>
    </w:p>
    <w:p>
      <w:pPr>
        <w:pStyle w:val="BodyText"/>
      </w:pPr>
      <w:r>
        <w:rPr>
          <w:bCs/>
          <w:b/>
        </w:rPr>
        <w:t xml:space="preserve">Address:</w:t>
      </w:r>
      <w:r>
        <w:t xml:space="preserve"> </w:t>
      </w:r>
      <w:r>
        <w:t xml:space="preserve">1-1-1 Marunouchi, Chiyoda-ku, Tokyo 100-0005, Japan</w:t>
      </w:r>
    </w:p>
    <w:p>
      <w:pPr>
        <w:pStyle w:val="BodyText"/>
      </w:pPr>
      <w:r>
        <w:rPr>
          <w:bCs/>
          <w:b/>
        </w:rPr>
        <w:t xml:space="preserve">Email:</w:t>
      </w:r>
      <w:r>
        <w:t xml:space="preserve"> </w:t>
      </w:r>
      <w:r>
        <w:t xml:space="preserve">h.tanaka@tokyogrand.jp</w:t>
      </w:r>
    </w:p>
    <w:p>
      <w:pPr>
        <w:pStyle w:val="BodyText"/>
      </w:pPr>
      <w:r>
        <w:rPr>
          <w:bCs/>
          <w:b/>
        </w:rPr>
        <w:t xml:space="preserve">Phone:</w:t>
      </w:r>
      <w:r>
        <w:t xml:space="preserve"> </w:t>
      </w:r>
      <w:r>
        <w:t xml:space="preserve">+81-3-6270-4500</w:t>
      </w:r>
    </w:p>
    <w:p>
      <w:pPr>
        <w:pStyle w:val="BodyText"/>
      </w:pPr>
      <w:r>
        <w:rPr>
          <w:bCs/>
          <w:b/>
        </w:rPr>
        <w:t xml:space="preserve">Client Ref:</w:t>
      </w:r>
      <w:r>
        <w:t xml:space="preserve"> </w:t>
      </w:r>
      <w:r>
        <w:t xml:space="preserve">TGE-2025-0912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June 15, 2025</w:t>
            </w:r>
          </w:p>
        </w:tc>
        <w:tc>
          <w:tcPr/>
          <w:p>
            <w:pPr>
              <w:pStyle w:val="Compact"/>
              <w:jc w:val="left"/>
            </w:pPr>
            <w:r>
              <w:t xml:space="preserve">Due Date</w:t>
            </w:r>
          </w:p>
        </w:tc>
        <w:tc>
          <w:tcPr/>
          <w:p>
            <w:pPr>
              <w:pStyle w:val="Compact"/>
              <w:jc w:val="left"/>
            </w:pPr>
            <w:r>
              <w:t xml:space="preserve">July 15, 2025 (30 days)</w:t>
            </w:r>
          </w:p>
        </w:tc>
      </w:tr>
      <w:tr>
        <w:tc>
          <w:tcPr/>
          <w:p>
            <w:pPr>
              <w:pStyle w:val="Compact"/>
              <w:jc w:val="left"/>
            </w:pPr>
            <w:r>
              <w:t xml:space="preserve">Service Location</w:t>
            </w:r>
          </w:p>
        </w:tc>
        <w:tc>
          <w:tcPr/>
          <w:p>
            <w:pPr>
              <w:pStyle w:val="Compact"/>
              <w:jc w:val="left"/>
            </w:pPr>
            <w:r>
              <w:t xml:space="preserve">Tokyo International Forum, Chiyoda-ku, Japan Tokyo</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Method</w:t>
            </w:r>
          </w:p>
        </w:tc>
        <w:tc>
          <w:tcPr/>
          <w:p>
            <w:pPr>
              <w:pStyle w:val="Compact"/>
              <w:jc w:val="left"/>
            </w:pPr>
            <w:r>
              <w:t xml:space="preserve">Bank Transfer (Yen)</w:t>
            </w:r>
          </w:p>
        </w:tc>
        <w:tc>
          <w:tcPr/>
          <w:p>
            <w:pPr>
              <w:pStyle w:val="Compact"/>
              <w:jc w:val="left"/>
            </w:pPr>
            <w:r>
              <w:t xml:space="preserve">Bank Details</w:t>
            </w:r>
          </w:p>
        </w:tc>
        <w:tc>
          <w:tcPr/>
          <w:p>
            <w:pPr>
              <w:pStyle w:val="Compact"/>
              <w:jc w:val="left"/>
            </w:pPr>
            <w:r>
              <w:t xml:space="preserve">Mitsubishi UFJ Bank, Shibuya Branch, Acct: 123456789</w:t>
            </w:r>
          </w:p>
        </w:tc>
      </w:tr>
    </w:tbl>
    <w:bookmarkStart w:id="24" w:name="X9821840d877669da26a5ca2ae683bd96a73d1d9"/>
    <w:p>
      <w:pPr>
        <w:pStyle w:val="Heading2"/>
      </w:pPr>
      <w:r>
        <w:t xml:space="preserve">Description of Musician Services Rendered in Japan Tokyo</w:t>
      </w:r>
    </w:p>
    <w:p>
      <w:pPr>
        <w:pStyle w:val="FirstParagraph"/>
      </w:pPr>
      <w:r>
        <w:t xml:space="preserve">This Invoice documents the professional services provided by the undersigned Musician for a series of live performances, private compositions, and musical direction engagements held across various venues in Japan Tokyo during the period of May 1 through May 31, 2025. All services were performed in accordance with the contractual agreement signed on April 10, 2025, between the Musician and Tokyo Grand Entertainment Co., Ltd.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Live Musician Performance — Corporate Gala Evening at Tokyo International Forum. Full orchestral set including piano, strings arrangement, and vocal accompaniment for 400 guests.</w:t>
            </w:r>
          </w:p>
        </w:tc>
        <w:tc>
          <w:tcPr/>
          <w:p>
            <w:pPr>
              <w:pStyle w:val="Compact"/>
              <w:jc w:val="left"/>
            </w:pPr>
            <w:r>
              <w:t xml:space="preserve">May 3,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002</w:t>
            </w:r>
          </w:p>
        </w:tc>
        <w:tc>
          <w:tcPr/>
          <w:p>
            <w:pPr>
              <w:pStyle w:val="Compact"/>
              <w:jc w:val="left"/>
            </w:pPr>
            <w:r>
              <w:t xml:space="preserve">Musician Composition &amp; Arrangement — Custom original piece commissioned for the Tokyo Grand Entertainment 50th Anniversary Celebration. Includes full score, MIDI files, and vocal arrangement.</w:t>
            </w:r>
          </w:p>
        </w:tc>
        <w:tc>
          <w:tcPr/>
          <w:p>
            <w:pPr>
              <w:pStyle w:val="Compact"/>
              <w:jc w:val="left"/>
            </w:pPr>
            <w:r>
              <w:t xml:space="preserve">May 5–12,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003</w:t>
            </w:r>
          </w:p>
        </w:tc>
        <w:tc>
          <w:tcPr/>
          <w:p>
            <w:pPr>
              <w:pStyle w:val="Compact"/>
              <w:jc w:val="left"/>
            </w:pPr>
            <w:r>
              <w:t xml:space="preserve">Musician Rehearsal &amp; Sound Engineering — Three full rehearsal sessions at Sakura Sound Productions studio in Shibuya, Japan Tokyo, including mixing, mastering, and sound check coordination.</w:t>
            </w:r>
          </w:p>
        </w:tc>
        <w:tc>
          <w:tcPr/>
          <w:p>
            <w:pPr>
              <w:pStyle w:val="Compact"/>
              <w:jc w:val="left"/>
            </w:pPr>
            <w:r>
              <w:t xml:space="preserve">May 14–16, 2025</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004</w:t>
            </w:r>
          </w:p>
        </w:tc>
        <w:tc>
          <w:tcPr/>
          <w:p>
            <w:pPr>
              <w:pStyle w:val="Compact"/>
              <w:jc w:val="left"/>
            </w:pPr>
            <w:r>
              <w:t xml:space="preserve">Musician Live Performance — Private Wedding Ceremony at The Ritz-Carlton, Tokyo. Acoustic set (piano and voice) for 120 guests, including pre-ceremony, ceremony, and reception music.</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005</w:t>
            </w:r>
          </w:p>
        </w:tc>
        <w:tc>
          <w:tcPr/>
          <w:p>
            <w:pPr>
              <w:pStyle w:val="Compact"/>
              <w:jc w:val="left"/>
            </w:pPr>
            <w:r>
              <w:t xml:space="preserve">Musician Musical Direction — On-site direction and coordination of a 12-piece ensemble for the Tokyo Grand Entertainment Summer Festival opening ceremony in Shinjuku, Japan Tokyo.</w:t>
            </w:r>
          </w:p>
        </w:tc>
        <w:tc>
          <w:tcPr/>
          <w:p>
            <w:pPr>
              <w:pStyle w:val="Compact"/>
              <w:jc w:val="left"/>
            </w:pPr>
            <w:r>
              <w:t xml:space="preserve">May 25,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006</w:t>
            </w:r>
          </w:p>
        </w:tc>
        <w:tc>
          <w:tcPr/>
          <w:p>
            <w:pPr>
              <w:pStyle w:val="Compact"/>
              <w:jc w:val="left"/>
            </w:pPr>
            <w:r>
              <w:t xml:space="preserve">Musician Travel &amp; Accommodation — Local transportation within Japan Tokyo (Shibuya, Chiyoda, Shinjuku, Minato wards) and one night hotel accommodation for rehearsal preparation.</w:t>
            </w:r>
          </w:p>
        </w:tc>
        <w:tc>
          <w:tcPr/>
          <w:p>
            <w:pPr>
              <w:pStyle w:val="Compact"/>
              <w:jc w:val="left"/>
            </w:pPr>
            <w:r>
              <w:t xml:space="preserve">May 1–31,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007</w:t>
            </w:r>
          </w:p>
        </w:tc>
        <w:tc>
          <w:tcPr/>
          <w:p>
            <w:pPr>
              <w:pStyle w:val="Compact"/>
              <w:jc w:val="left"/>
            </w:pPr>
            <w:r>
              <w:t xml:space="preserve">Musician Equipment Rental — Grand piano (Yamaha C7), string quartet instruments, professional audio-visual setup, and backup instruments for all Japan Tokyo engagements.</w:t>
            </w:r>
          </w:p>
        </w:tc>
        <w:tc>
          <w:tcPr/>
          <w:p>
            <w:pPr>
              <w:pStyle w:val="Compact"/>
              <w:jc w:val="left"/>
            </w:pPr>
            <w:r>
              <w:t xml:space="preserve">May 1–31,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1,325,000 JPY</w:t>
            </w:r>
          </w:p>
        </w:tc>
      </w:tr>
      <w:tr>
        <w:tc>
          <w:tcPr/>
          <w:p>
            <w:pPr>
              <w:pStyle w:val="Compact"/>
              <w:jc w:val="left"/>
            </w:pPr>
            <w:r>
              <w:t xml:space="preserve">Consumption Tax (10%)</w:t>
            </w:r>
          </w:p>
        </w:tc>
        <w:tc>
          <w:tcPr/>
          <w:p>
            <w:pPr>
              <w:pStyle w:val="Compact"/>
              <w:jc w:val="left"/>
            </w:pPr>
            <w:r>
              <w:t xml:space="preserve">132,500 JPY</w:t>
            </w:r>
          </w:p>
        </w:tc>
      </w:tr>
      <w:tr>
        <w:tc>
          <w:tcPr/>
          <w:p>
            <w:pPr>
              <w:pStyle w:val="Compact"/>
              <w:jc w:val="left"/>
            </w:pPr>
            <w:r>
              <w:t xml:space="preserve">Service Surcharge (5%)</w:t>
            </w:r>
          </w:p>
        </w:tc>
        <w:tc>
          <w:tcPr/>
          <w:p>
            <w:pPr>
              <w:pStyle w:val="Compact"/>
              <w:jc w:val="left"/>
            </w:pPr>
            <w:r>
              <w:t xml:space="preserve">66,250 JPY</w:t>
            </w:r>
          </w:p>
        </w:tc>
      </w:tr>
      <w:tr>
        <w:tc>
          <w:tcPr/>
          <w:p>
            <w:pPr>
              <w:pStyle w:val="Compact"/>
              <w:jc w:val="left"/>
            </w:pPr>
            <w:r>
              <w:t xml:space="preserve">TOTAL AMOUNT DUE</w:t>
            </w:r>
          </w:p>
        </w:tc>
        <w:tc>
          <w:tcPr/>
          <w:p>
            <w:pPr>
              <w:pStyle w:val="Compact"/>
              <w:jc w:val="left"/>
            </w:pPr>
            <w:r>
              <w:t xml:space="preserve">1,523,750 JPY</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must be settled in full within thirty (30) calendar days of the Invoice date via bank transfer to the account specified above. Late payments shall incur a penalty interest rate of 1.5% per month as stipulated under Japanese commercial law.</w:t>
      </w:r>
    </w:p>
    <w:p>
      <w:pPr>
        <w:numPr>
          <w:ilvl w:val="0"/>
          <w:numId w:val="1001"/>
        </w:numPr>
        <w:pStyle w:val="Compact"/>
      </w:pPr>
      <w:r>
        <w:t xml:space="preserve">All services rendered by the Musician in Japan Tokyo are subject to the terms outlined in the master service agreement dated April 10, 2025. This Invoice serves as the final billing document for the May 2025 engagement period.</w:t>
      </w:r>
    </w:p>
    <w:p>
      <w:pPr>
        <w:numPr>
          <w:ilvl w:val="0"/>
          <w:numId w:val="1001"/>
        </w:numPr>
        <w:pStyle w:val="Compact"/>
      </w:pPr>
      <w:r>
        <w:t xml:space="preserve">The Musician retains full intellectual property rights over all original compositions and arrangements created during this engagement period in Japan Tokyo, unless otherwise specified in a separate written license agreement. The client receives a non-exclusive, non-transferable performance license for the commissioned works.</w:t>
      </w:r>
    </w:p>
    <w:p>
      <w:pPr>
        <w:numPr>
          <w:ilvl w:val="0"/>
          <w:numId w:val="1001"/>
        </w:numPr>
        <w:pStyle w:val="Compact"/>
      </w:pPr>
      <w:r>
        <w:t xml:space="preserve">Any disputes arising from this Invoice or the associated Musician services in Japan Tokyo shall be resolved through mediation in Tokyo, Japan, in accordance with the laws of the State of Japan.</w:t>
      </w:r>
    </w:p>
    <w:p>
      <w:pPr>
        <w:numPr>
          <w:ilvl w:val="0"/>
          <w:numId w:val="1001"/>
        </w:numPr>
        <w:pStyle w:val="Compact"/>
      </w:pPr>
      <w:r>
        <w:t xml:space="preserve">Cancellation or modification of scheduled Musician performances in Japan Tokyo must be communicated in writing no fewer than fourteen (14) days prior to the event date. Cancellations within fourteen days will be subject to a 50% fee of the scheduled performance amount.</w:t>
      </w:r>
    </w:p>
    <w:p>
      <w:pPr>
        <w:numPr>
          <w:ilvl w:val="0"/>
          <w:numId w:val="1001"/>
        </w:numPr>
        <w:pStyle w:val="Compact"/>
      </w:pPr>
      <w:r>
        <w:t xml:space="preserve">This Invoice is valid for a period of ninety (90) days from the date of issue. After this period, the Musician reserves the right to reissue the Invoice with applicable administrative fees.</w:t>
      </w:r>
    </w:p>
    <w:p>
      <w:pPr>
        <w:numPr>
          <w:ilvl w:val="0"/>
          <w:numId w:val="1001"/>
        </w:numPr>
        <w:pStyle w:val="Compact"/>
      </w:pPr>
      <w:r>
        <w:t xml:space="preserve">All amounts stated in this Invoice are in Japanese Yen (JPY) and include applicable Consumption Tax as mandated by the National Tax Agency of Japan. No additional currency conversion fees apply.</w:t>
      </w:r>
    </w:p>
    <w:bookmarkEnd w:id="23"/>
    <w:p>
      <w:pPr>
        <w:pStyle w:val="FirstParagraph"/>
      </w:pPr>
      <w:r>
        <w:rPr>
          <w:bCs/>
          <w:b/>
        </w:rPr>
        <w:t xml:space="preserve">Musician Signature:</w:t>
      </w:r>
      <w:r>
        <w:t xml:space="preserve"> </w:t>
      </w:r>
      <w:r>
        <w:t xml:space="preserve">Kenji Yamamoto — Lead Musician &amp; Composer, Sakura Sound Productions, Japan Tokyo</w:t>
      </w:r>
    </w:p>
    <w:p>
      <w:pPr>
        <w:pStyle w:val="BodyText"/>
      </w:pPr>
      <w:r>
        <w:rPr>
          <w:bCs/>
          <w:b/>
        </w:rPr>
        <w:t xml:space="preserve">Authorized Representative (Client):</w:t>
      </w:r>
      <w:r>
        <w:t xml:space="preserve"> </w:t>
      </w:r>
      <w:r>
        <w:t xml:space="preserve">Hiroshi Tanaka — Event Director, Tokyo Grand Entertainment Co., Ltd.</w:t>
      </w:r>
    </w:p>
    <w:p>
      <w:pPr>
        <w:pStyle w:val="BodyText"/>
      </w:pPr>
      <w:r>
        <w:t xml:space="preserve">This Invoice was generated electronically and is valid without a physical signature. For inquiries regarding this Invoice or any Musician services in Japan Tokyo, please contact the service provider at the address listed above.</w:t>
      </w:r>
    </w:p>
    <w:p>
      <w:pPr>
        <w:pStyle w:val="BodyText"/>
      </w:pPr>
      <w:r>
        <w:t xml:space="preserve">© 2025 Sakura Sound Productions. All rights reserved. Invoice JPT-2025-04871. Japan Tokyo.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Japan Tokyo</dc:title>
  <dc:creator/>
  <dc:language>en</dc:language>
  <cp:keywords/>
  <dcterms:created xsi:type="dcterms:W3CDTF">2026-10-10T03:44:40Z</dcterms:created>
  <dcterms:modified xsi:type="dcterms:W3CDTF">2026-10-10T03:44:40Z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